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749034" w14:textId="527FF707" w:rsidR="00A72753" w:rsidRPr="00A72753" w:rsidRDefault="00A72753" w:rsidP="00A72753">
      <w:pPr>
        <w:jc w:val="center"/>
        <w:rPr>
          <w:rFonts w:ascii="Cambria" w:hAnsi="Cambria"/>
          <w:sz w:val="24"/>
          <w:szCs w:val="24"/>
          <w:u w:val="single"/>
        </w:rPr>
      </w:pPr>
      <w:bookmarkStart w:id="0" w:name="_GoBack"/>
      <w:bookmarkEnd w:id="0"/>
      <w:r w:rsidRPr="00A72753">
        <w:rPr>
          <w:rFonts w:ascii="Cambria" w:hAnsi="Cambria"/>
          <w:sz w:val="24"/>
          <w:szCs w:val="24"/>
          <w:u w:val="single"/>
        </w:rPr>
        <w:t xml:space="preserve">Report - </w:t>
      </w:r>
      <w:r w:rsidR="007065A6" w:rsidRPr="00A72753">
        <w:rPr>
          <w:rFonts w:ascii="Cambria" w:hAnsi="Cambria"/>
          <w:sz w:val="24"/>
          <w:szCs w:val="24"/>
          <w:u w:val="single"/>
        </w:rPr>
        <w:t xml:space="preserve">Progress of Special </w:t>
      </w:r>
      <w:r w:rsidR="002F638A" w:rsidRPr="00A72753">
        <w:rPr>
          <w:rFonts w:ascii="Cambria" w:hAnsi="Cambria"/>
          <w:sz w:val="24"/>
          <w:szCs w:val="24"/>
          <w:u w:val="single"/>
        </w:rPr>
        <w:t xml:space="preserve">Land </w:t>
      </w:r>
      <w:r w:rsidR="0051452A" w:rsidRPr="00A72753">
        <w:rPr>
          <w:rFonts w:ascii="Cambria" w:hAnsi="Cambria"/>
          <w:sz w:val="24"/>
          <w:szCs w:val="24"/>
          <w:u w:val="single"/>
        </w:rPr>
        <w:t xml:space="preserve">Mediation Board in </w:t>
      </w:r>
      <w:proofErr w:type="spellStart"/>
      <w:r w:rsidR="0051452A" w:rsidRPr="00A72753">
        <w:rPr>
          <w:rFonts w:ascii="Cambria" w:hAnsi="Cambria"/>
          <w:sz w:val="24"/>
          <w:szCs w:val="24"/>
          <w:u w:val="single"/>
        </w:rPr>
        <w:t>Kilinochchi</w:t>
      </w:r>
      <w:proofErr w:type="spellEnd"/>
    </w:p>
    <w:p w14:paraId="0ACCFD20" w14:textId="77777777" w:rsidR="00A72753" w:rsidRPr="00487179" w:rsidRDefault="00A72753" w:rsidP="00A72753">
      <w:pPr>
        <w:pStyle w:val="ListParagraph"/>
        <w:jc w:val="center"/>
        <w:rPr>
          <w:rFonts w:ascii="Cambria" w:hAnsi="Cambria" w:cstheme="majorHAnsi"/>
          <w:sz w:val="24"/>
          <w:szCs w:val="24"/>
          <w:u w:val="single"/>
        </w:rPr>
      </w:pPr>
      <w:r w:rsidRPr="00487179">
        <w:rPr>
          <w:rFonts w:ascii="Cambria" w:hAnsi="Cambria" w:cstheme="majorHAnsi"/>
          <w:sz w:val="24"/>
          <w:szCs w:val="24"/>
          <w:u w:val="single"/>
        </w:rPr>
        <w:t>The Asia Foundation</w:t>
      </w:r>
    </w:p>
    <w:p w14:paraId="7377DD60" w14:textId="77777777" w:rsidR="00A72753" w:rsidRPr="00BF29C9" w:rsidRDefault="00A72753" w:rsidP="00A72753">
      <w:pPr>
        <w:jc w:val="center"/>
        <w:rPr>
          <w:rFonts w:ascii="Cambria" w:hAnsi="Cambria"/>
          <w:sz w:val="24"/>
          <w:szCs w:val="24"/>
        </w:rPr>
      </w:pPr>
    </w:p>
    <w:p w14:paraId="6B815963" w14:textId="5C4F0DF2" w:rsidR="0051452A" w:rsidRPr="00BF29C9" w:rsidRDefault="0051452A" w:rsidP="0051452A">
      <w:pPr>
        <w:rPr>
          <w:rFonts w:ascii="Cambria" w:hAnsi="Cambria"/>
          <w:sz w:val="24"/>
          <w:szCs w:val="24"/>
        </w:rPr>
      </w:pPr>
    </w:p>
    <w:p w14:paraId="5FD6D4CE" w14:textId="30205E2C" w:rsidR="0051452A" w:rsidRPr="00657AA4" w:rsidRDefault="0051452A" w:rsidP="00657AA4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657AA4">
        <w:rPr>
          <w:rFonts w:ascii="Cambria" w:hAnsi="Cambria"/>
          <w:sz w:val="24"/>
          <w:szCs w:val="24"/>
        </w:rPr>
        <w:t>Background</w:t>
      </w:r>
    </w:p>
    <w:p w14:paraId="779035DF" w14:textId="4EA2E58E" w:rsidR="00F75A92" w:rsidRDefault="00BF29C9" w:rsidP="00BF29C9">
      <w:pPr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In 2009, the 30</w:t>
      </w:r>
      <w:r w:rsidR="0051452A" w:rsidRPr="00BF29C9">
        <w:rPr>
          <w:rFonts w:ascii="Cambria" w:hAnsi="Cambria"/>
          <w:sz w:val="24"/>
          <w:szCs w:val="24"/>
        </w:rPr>
        <w:t xml:space="preserve"> years</w:t>
      </w:r>
      <w:r w:rsidRPr="00BF29C9">
        <w:rPr>
          <w:rFonts w:ascii="Cambria" w:hAnsi="Cambria"/>
          <w:sz w:val="24"/>
          <w:szCs w:val="24"/>
        </w:rPr>
        <w:t xml:space="preserve"> of</w:t>
      </w:r>
      <w:r w:rsidR="0051452A" w:rsidRPr="00BF29C9">
        <w:rPr>
          <w:rFonts w:ascii="Cambria" w:hAnsi="Cambria"/>
          <w:sz w:val="24"/>
          <w:szCs w:val="24"/>
        </w:rPr>
        <w:t xml:space="preserve"> </w:t>
      </w:r>
      <w:r w:rsidRPr="00BF29C9">
        <w:rPr>
          <w:rFonts w:ascii="Cambria" w:hAnsi="Cambria"/>
          <w:sz w:val="24"/>
          <w:szCs w:val="24"/>
        </w:rPr>
        <w:t xml:space="preserve">civil war in Sri Lanka came to an end. </w:t>
      </w:r>
      <w:r>
        <w:rPr>
          <w:rFonts w:ascii="Cambria" w:hAnsi="Cambria"/>
          <w:sz w:val="24"/>
          <w:szCs w:val="24"/>
        </w:rPr>
        <w:t>People especially m</w:t>
      </w:r>
      <w:r w:rsidRPr="00BF29C9">
        <w:rPr>
          <w:rFonts w:ascii="Cambria" w:hAnsi="Cambria"/>
          <w:sz w:val="24"/>
          <w:szCs w:val="24"/>
        </w:rPr>
        <w:t xml:space="preserve">any women in the war-affected regions have dealt with multiple long-term impacts of the violent conflict such as injuries; loss of lives, property, income sources, and livelihood activities; multiple displacements; and trauma, amongst other impacts, which have placed many households in a precarious situation when trying to rebuild their lives in </w:t>
      </w:r>
      <w:proofErr w:type="spellStart"/>
      <w:r w:rsidRPr="00BF29C9">
        <w:rPr>
          <w:rFonts w:ascii="Cambria" w:hAnsi="Cambria"/>
          <w:sz w:val="24"/>
          <w:szCs w:val="24"/>
        </w:rPr>
        <w:t>Kilinochchi’s</w:t>
      </w:r>
      <w:proofErr w:type="spellEnd"/>
      <w:r w:rsidRPr="00BF29C9">
        <w:rPr>
          <w:rFonts w:ascii="Cambria" w:hAnsi="Cambria"/>
          <w:sz w:val="24"/>
          <w:szCs w:val="24"/>
        </w:rPr>
        <w:t xml:space="preserve"> post war context. </w:t>
      </w:r>
      <w:r w:rsidR="003528CC">
        <w:rPr>
          <w:rFonts w:ascii="Cambria" w:hAnsi="Cambria"/>
          <w:sz w:val="24"/>
          <w:szCs w:val="24"/>
        </w:rPr>
        <w:t xml:space="preserve"> Land issues identified as one of the key</w:t>
      </w:r>
      <w:r>
        <w:rPr>
          <w:rFonts w:ascii="Cambria" w:hAnsi="Cambria"/>
          <w:sz w:val="24"/>
          <w:szCs w:val="24"/>
        </w:rPr>
        <w:t xml:space="preserve"> </w:t>
      </w:r>
      <w:r w:rsidR="003528CC">
        <w:rPr>
          <w:rFonts w:ascii="Cambria" w:hAnsi="Cambria"/>
          <w:sz w:val="24"/>
          <w:szCs w:val="24"/>
        </w:rPr>
        <w:t>problems</w:t>
      </w:r>
      <w:r>
        <w:rPr>
          <w:rFonts w:ascii="Cambria" w:hAnsi="Cambria"/>
          <w:sz w:val="24"/>
          <w:szCs w:val="24"/>
        </w:rPr>
        <w:t xml:space="preserve"> </w:t>
      </w:r>
      <w:r w:rsidR="00F75A92">
        <w:rPr>
          <w:rFonts w:ascii="Cambria" w:hAnsi="Cambria"/>
          <w:sz w:val="24"/>
          <w:szCs w:val="24"/>
        </w:rPr>
        <w:t>reconciliation in Sri Lanka. Therefore, The</w:t>
      </w:r>
      <w:r w:rsidR="00F75A92" w:rsidRPr="000872C4">
        <w:rPr>
          <w:rFonts w:ascii="Times New Roman" w:hAnsi="Times New Roman" w:cs="Times New Roman"/>
          <w:sz w:val="24"/>
          <w:szCs w:val="24"/>
        </w:rPr>
        <w:t xml:space="preserve"> National Action Plan for the Protection and Promotion of Human Rights (2011-2016)</w:t>
      </w:r>
      <w:r w:rsidR="00F75A92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="00F75A92" w:rsidRPr="000872C4">
        <w:rPr>
          <w:rFonts w:ascii="Cambria" w:hAnsi="Cambria"/>
          <w:sz w:val="24"/>
          <w:szCs w:val="24"/>
        </w:rPr>
        <w:t xml:space="preserve"> hi</w:t>
      </w:r>
      <w:r w:rsidR="00F75A92">
        <w:rPr>
          <w:rFonts w:ascii="Cambria" w:hAnsi="Cambria"/>
          <w:sz w:val="24"/>
          <w:szCs w:val="24"/>
        </w:rPr>
        <w:t>ghlighted that an alternati</w:t>
      </w:r>
      <w:r w:rsidR="003528CC">
        <w:rPr>
          <w:rFonts w:ascii="Cambria" w:hAnsi="Cambria"/>
          <w:sz w:val="24"/>
          <w:szCs w:val="24"/>
        </w:rPr>
        <w:t>ve dispute resolution method is</w:t>
      </w:r>
      <w:r w:rsidR="00F75A92">
        <w:rPr>
          <w:rFonts w:ascii="Cambria" w:hAnsi="Cambria"/>
          <w:sz w:val="24"/>
          <w:szCs w:val="24"/>
        </w:rPr>
        <w:t xml:space="preserve"> needed</w:t>
      </w:r>
      <w:r w:rsidR="00F75A92" w:rsidRPr="000872C4">
        <w:rPr>
          <w:rFonts w:ascii="Cambria" w:hAnsi="Cambria"/>
          <w:sz w:val="24"/>
          <w:szCs w:val="24"/>
        </w:rPr>
        <w:t xml:space="preserve"> to</w:t>
      </w:r>
      <w:r w:rsidR="003528CC">
        <w:rPr>
          <w:rFonts w:ascii="Cambria" w:hAnsi="Cambria"/>
          <w:sz w:val="24"/>
          <w:szCs w:val="24"/>
        </w:rPr>
        <w:t xml:space="preserve"> </w:t>
      </w:r>
      <w:r w:rsidR="00A72753">
        <w:rPr>
          <w:rFonts w:ascii="Cambria" w:hAnsi="Cambria"/>
          <w:sz w:val="24"/>
          <w:szCs w:val="24"/>
        </w:rPr>
        <w:t xml:space="preserve">settle </w:t>
      </w:r>
      <w:r w:rsidR="00A72753" w:rsidRPr="000872C4">
        <w:rPr>
          <w:rFonts w:ascii="Cambria" w:hAnsi="Cambria"/>
          <w:sz w:val="24"/>
          <w:szCs w:val="24"/>
        </w:rPr>
        <w:t>private</w:t>
      </w:r>
      <w:r w:rsidR="00F75A92">
        <w:rPr>
          <w:rFonts w:ascii="Cambria" w:hAnsi="Cambria"/>
          <w:sz w:val="24"/>
          <w:szCs w:val="24"/>
        </w:rPr>
        <w:t xml:space="preserve"> and state land disputes.</w:t>
      </w:r>
      <w:r w:rsidR="00F75A92" w:rsidRPr="00F75A92">
        <w:rPr>
          <w:rFonts w:ascii="Cambria" w:hAnsi="Cambria"/>
          <w:sz w:val="24"/>
          <w:szCs w:val="24"/>
        </w:rPr>
        <w:t xml:space="preserve"> </w:t>
      </w:r>
    </w:p>
    <w:p w14:paraId="64C995E0" w14:textId="2E6B10A5" w:rsidR="0051452A" w:rsidRDefault="00F75A92" w:rsidP="00BF29C9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2527A3">
        <w:rPr>
          <w:rFonts w:ascii="Cambria" w:hAnsi="Cambria"/>
          <w:sz w:val="24"/>
          <w:szCs w:val="24"/>
        </w:rPr>
        <w:t>The first Gazette</w:t>
      </w:r>
      <w:r w:rsidRPr="002527A3">
        <w:rPr>
          <w:rFonts w:ascii="Cambria" w:hAnsi="Cambria"/>
          <w:bCs/>
          <w:iCs/>
          <w:sz w:val="24"/>
          <w:szCs w:val="24"/>
        </w:rPr>
        <w:t xml:space="preserve"> Notification No. 1904/41 dated March 4</w:t>
      </w:r>
      <w:r w:rsidRPr="002527A3">
        <w:rPr>
          <w:rFonts w:ascii="Cambria" w:hAnsi="Cambria"/>
          <w:bCs/>
          <w:iCs/>
          <w:sz w:val="24"/>
          <w:szCs w:val="24"/>
          <w:vertAlign w:val="superscript"/>
        </w:rPr>
        <w:t>th</w:t>
      </w:r>
      <w:r w:rsidRPr="002527A3">
        <w:rPr>
          <w:rFonts w:ascii="Cambria" w:hAnsi="Cambria"/>
          <w:bCs/>
          <w:iCs/>
          <w:sz w:val="24"/>
          <w:szCs w:val="24"/>
        </w:rPr>
        <w:t>, 2015 declared</w:t>
      </w:r>
      <w:r>
        <w:rPr>
          <w:rStyle w:val="FootnoteReference"/>
          <w:rFonts w:ascii="Cambria" w:hAnsi="Cambria"/>
          <w:bCs/>
          <w:iCs/>
          <w:sz w:val="24"/>
          <w:szCs w:val="24"/>
        </w:rPr>
        <w:footnoteReference w:id="2"/>
      </w:r>
      <w:r w:rsidRPr="002527A3">
        <w:rPr>
          <w:rFonts w:ascii="Cambria" w:hAnsi="Cambria"/>
          <w:bCs/>
          <w:iCs/>
          <w:sz w:val="24"/>
          <w:szCs w:val="24"/>
        </w:rPr>
        <w:t xml:space="preserve"> </w:t>
      </w:r>
      <w:r>
        <w:rPr>
          <w:rFonts w:ascii="Cambria" w:hAnsi="Cambria"/>
          <w:bCs/>
          <w:iCs/>
          <w:sz w:val="24"/>
          <w:szCs w:val="24"/>
        </w:rPr>
        <w:t>that the first set of Special Mediations Board</w:t>
      </w:r>
      <w:r w:rsidRPr="002527A3">
        <w:rPr>
          <w:rFonts w:ascii="Cambria" w:hAnsi="Cambria"/>
          <w:bCs/>
          <w:iCs/>
          <w:sz w:val="24"/>
          <w:szCs w:val="24"/>
        </w:rPr>
        <w:t xml:space="preserve"> areas were</w:t>
      </w:r>
      <w:r>
        <w:rPr>
          <w:rFonts w:ascii="Cambria" w:hAnsi="Cambria"/>
          <w:bCs/>
          <w:iCs/>
          <w:sz w:val="24"/>
          <w:szCs w:val="24"/>
        </w:rPr>
        <w:t xml:space="preserve"> located in</w:t>
      </w:r>
      <w:r w:rsidRPr="002527A3">
        <w:rPr>
          <w:rFonts w:ascii="Cambria" w:hAnsi="Cambria"/>
          <w:bCs/>
          <w:iCs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Jaffna</w:t>
      </w:r>
      <w:r w:rsidRPr="002527A3">
        <w:rPr>
          <w:rFonts w:ascii="Cambria" w:hAnsi="Cambria"/>
          <w:sz w:val="24"/>
          <w:szCs w:val="24"/>
        </w:rPr>
        <w:t xml:space="preserve">, </w:t>
      </w:r>
      <w:proofErr w:type="spellStart"/>
      <w:r w:rsidRPr="002527A3">
        <w:rPr>
          <w:rFonts w:ascii="Cambria" w:hAnsi="Cambria"/>
          <w:sz w:val="24"/>
          <w:szCs w:val="24"/>
        </w:rPr>
        <w:t>Kilinochchi</w:t>
      </w:r>
      <w:proofErr w:type="spellEnd"/>
      <w:r>
        <w:rPr>
          <w:rFonts w:ascii="Cambria" w:hAnsi="Cambria"/>
          <w:sz w:val="24"/>
          <w:szCs w:val="24"/>
        </w:rPr>
        <w:t xml:space="preserve">, </w:t>
      </w:r>
      <w:proofErr w:type="spellStart"/>
      <w:r w:rsidRPr="002527A3">
        <w:rPr>
          <w:rFonts w:ascii="Cambria" w:hAnsi="Cambria"/>
          <w:sz w:val="24"/>
          <w:szCs w:val="24"/>
        </w:rPr>
        <w:t>Trincomalee</w:t>
      </w:r>
      <w:proofErr w:type="spellEnd"/>
      <w:r w:rsidRPr="002527A3">
        <w:rPr>
          <w:rFonts w:ascii="Cambria" w:hAnsi="Cambria"/>
          <w:sz w:val="24"/>
          <w:szCs w:val="24"/>
        </w:rPr>
        <w:t xml:space="preserve">, </w:t>
      </w:r>
      <w:proofErr w:type="spellStart"/>
      <w:r w:rsidRPr="002527A3">
        <w:rPr>
          <w:rFonts w:ascii="Cambria" w:hAnsi="Cambria"/>
          <w:sz w:val="24"/>
          <w:szCs w:val="24"/>
        </w:rPr>
        <w:t>Batticaloa</w:t>
      </w:r>
      <w:proofErr w:type="spellEnd"/>
      <w:r>
        <w:rPr>
          <w:rFonts w:ascii="Cambria" w:hAnsi="Cambria"/>
          <w:sz w:val="24"/>
          <w:szCs w:val="24"/>
        </w:rPr>
        <w:t xml:space="preserve">, </w:t>
      </w:r>
      <w:r w:rsidRPr="002527A3">
        <w:rPr>
          <w:rFonts w:ascii="Cambria" w:hAnsi="Cambria"/>
          <w:sz w:val="24"/>
          <w:szCs w:val="24"/>
        </w:rPr>
        <w:t>and Anuradhapura District</w:t>
      </w:r>
      <w:r>
        <w:rPr>
          <w:rFonts w:ascii="Cambria" w:hAnsi="Cambria"/>
          <w:sz w:val="24"/>
          <w:szCs w:val="24"/>
        </w:rPr>
        <w:t>s</w:t>
      </w:r>
      <w:r w:rsidRPr="002527A3">
        <w:rPr>
          <w:rFonts w:ascii="Cambria" w:hAnsi="Cambria"/>
          <w:sz w:val="24"/>
          <w:szCs w:val="24"/>
        </w:rPr>
        <w:t>.</w:t>
      </w:r>
      <w:r>
        <w:rPr>
          <w:rFonts w:ascii="Cambria" w:hAnsi="Cambria"/>
          <w:sz w:val="24"/>
          <w:szCs w:val="24"/>
        </w:rPr>
        <w:t xml:space="preserve"> </w:t>
      </w:r>
      <w:r w:rsidR="00B0785D" w:rsidRPr="0050138C">
        <w:rPr>
          <w:rFonts w:ascii="Cambria" w:hAnsi="Cambria"/>
          <w:sz w:val="24"/>
          <w:szCs w:val="24"/>
        </w:rPr>
        <w:t xml:space="preserve">The Asia Foundation </w:t>
      </w:r>
      <w:r w:rsidR="00B0785D">
        <w:rPr>
          <w:rFonts w:ascii="Cambria" w:hAnsi="Cambria"/>
          <w:sz w:val="24"/>
          <w:szCs w:val="24"/>
        </w:rPr>
        <w:t xml:space="preserve">has played a key role in the past in </w:t>
      </w:r>
      <w:r w:rsidR="00B0785D" w:rsidRPr="0050138C">
        <w:rPr>
          <w:rFonts w:ascii="Cambria" w:hAnsi="Cambria"/>
          <w:sz w:val="24"/>
          <w:szCs w:val="24"/>
        </w:rPr>
        <w:t>assisting the Ministry of Justice to establish</w:t>
      </w:r>
      <w:r w:rsidR="00B0785D">
        <w:rPr>
          <w:rFonts w:ascii="Cambria" w:hAnsi="Cambria"/>
          <w:sz w:val="24"/>
          <w:szCs w:val="24"/>
        </w:rPr>
        <w:t xml:space="preserve"> Special Land Mediation Boards and </w:t>
      </w:r>
      <w:proofErr w:type="spellStart"/>
      <w:r w:rsidR="00B0785D">
        <w:rPr>
          <w:rFonts w:ascii="Cambria" w:hAnsi="Cambria"/>
          <w:sz w:val="24"/>
          <w:szCs w:val="24"/>
        </w:rPr>
        <w:t>Kilincochi</w:t>
      </w:r>
      <w:proofErr w:type="spellEnd"/>
      <w:r w:rsidR="00B0785D">
        <w:rPr>
          <w:rFonts w:ascii="Cambria" w:hAnsi="Cambria"/>
          <w:sz w:val="24"/>
          <w:szCs w:val="24"/>
        </w:rPr>
        <w:t xml:space="preserve"> mediation board was started in Feb 2018. </w:t>
      </w:r>
    </w:p>
    <w:p w14:paraId="313EF86C" w14:textId="5A9FFAA7" w:rsidR="00657AA4" w:rsidRPr="00927071" w:rsidRDefault="00B0785D" w:rsidP="0092707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 w:rsidRPr="00657AA4">
        <w:rPr>
          <w:rFonts w:ascii="Cambria" w:hAnsi="Cambria"/>
          <w:sz w:val="24"/>
          <w:szCs w:val="24"/>
        </w:rPr>
        <w:t xml:space="preserve">Development </w:t>
      </w:r>
    </w:p>
    <w:p w14:paraId="37568B5B" w14:textId="2BAC305D" w:rsidR="00657AA4" w:rsidRPr="00657AA4" w:rsidRDefault="003528CC" w:rsidP="00657AA4">
      <w:pPr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The</w:t>
      </w:r>
      <w:r w:rsidR="00B0785D">
        <w:rPr>
          <w:rFonts w:ascii="Cambria" w:hAnsi="Cambria" w:cs="Times New Roman"/>
          <w:sz w:val="24"/>
          <w:szCs w:val="24"/>
        </w:rPr>
        <w:t xml:space="preserve"> </w:t>
      </w:r>
      <w:r w:rsidR="006B3DE3">
        <w:rPr>
          <w:rFonts w:ascii="Cambria" w:hAnsi="Cambria" w:cs="Times New Roman"/>
          <w:sz w:val="24"/>
          <w:szCs w:val="24"/>
        </w:rPr>
        <w:t xml:space="preserve">Special </w:t>
      </w:r>
      <w:r w:rsidR="00B0785D" w:rsidRPr="007C6E1D">
        <w:rPr>
          <w:rFonts w:ascii="Cambria" w:hAnsi="Cambria" w:cs="Times New Roman"/>
          <w:sz w:val="24"/>
          <w:szCs w:val="24"/>
        </w:rPr>
        <w:t xml:space="preserve">Land Mediation </w:t>
      </w:r>
      <w:r w:rsidR="00B0785D">
        <w:rPr>
          <w:rFonts w:ascii="Cambria" w:hAnsi="Cambria" w:cs="Times New Roman"/>
          <w:sz w:val="24"/>
          <w:szCs w:val="24"/>
        </w:rPr>
        <w:t>Boards</w:t>
      </w:r>
      <w:r>
        <w:rPr>
          <w:rFonts w:ascii="Cambria" w:hAnsi="Cambria" w:cs="Times New Roman"/>
          <w:sz w:val="24"/>
          <w:szCs w:val="24"/>
        </w:rPr>
        <w:t xml:space="preserve"> of </w:t>
      </w:r>
      <w:proofErr w:type="spellStart"/>
      <w:r>
        <w:rPr>
          <w:rFonts w:ascii="Cambria" w:hAnsi="Cambria" w:cs="Times New Roman"/>
          <w:sz w:val="24"/>
          <w:szCs w:val="24"/>
        </w:rPr>
        <w:t>Kilinochchi</w:t>
      </w:r>
      <w:proofErr w:type="spellEnd"/>
      <w:r w:rsidR="00B0785D">
        <w:rPr>
          <w:rFonts w:ascii="Cambria" w:hAnsi="Cambria" w:cs="Times New Roman"/>
          <w:sz w:val="24"/>
          <w:szCs w:val="24"/>
        </w:rPr>
        <w:t xml:space="preserve"> </w:t>
      </w:r>
      <w:r>
        <w:rPr>
          <w:rFonts w:ascii="Cambria" w:hAnsi="Cambria" w:cs="Times New Roman"/>
          <w:sz w:val="24"/>
          <w:szCs w:val="24"/>
        </w:rPr>
        <w:t>commenced their first sitting in</w:t>
      </w:r>
      <w:r w:rsidR="00B0785D">
        <w:rPr>
          <w:rFonts w:ascii="Cambria" w:hAnsi="Cambria" w:cs="Times New Roman"/>
          <w:sz w:val="24"/>
          <w:szCs w:val="24"/>
        </w:rPr>
        <w:t xml:space="preserve"> February 2018. Altogether, between </w:t>
      </w:r>
      <w:r w:rsidR="002F609C">
        <w:rPr>
          <w:rFonts w:ascii="Cambria" w:hAnsi="Cambria" w:cs="Times New Roman"/>
          <w:sz w:val="24"/>
          <w:szCs w:val="24"/>
        </w:rPr>
        <w:t>February 2018</w:t>
      </w:r>
      <w:r w:rsidR="00B0785D">
        <w:rPr>
          <w:rFonts w:ascii="Cambria" w:hAnsi="Cambria" w:cs="Times New Roman"/>
          <w:sz w:val="24"/>
          <w:szCs w:val="24"/>
        </w:rPr>
        <w:t xml:space="preserve"> and October 2018, 127</w:t>
      </w:r>
      <w:r w:rsidR="00B0785D" w:rsidRPr="007C6E1D">
        <w:rPr>
          <w:rFonts w:ascii="Cambria" w:hAnsi="Cambria" w:cs="Times New Roman"/>
          <w:sz w:val="24"/>
          <w:szCs w:val="24"/>
        </w:rPr>
        <w:t xml:space="preserve"> </w:t>
      </w:r>
      <w:r w:rsidR="00B0785D">
        <w:rPr>
          <w:rFonts w:ascii="Cambria" w:hAnsi="Cambria" w:cs="Times New Roman"/>
          <w:sz w:val="24"/>
          <w:szCs w:val="24"/>
        </w:rPr>
        <w:t>state land disputes</w:t>
      </w:r>
      <w:r w:rsidR="00B0785D" w:rsidRPr="007C6E1D">
        <w:rPr>
          <w:rFonts w:ascii="Cambria" w:hAnsi="Cambria" w:cs="Times New Roman"/>
          <w:sz w:val="24"/>
          <w:szCs w:val="24"/>
        </w:rPr>
        <w:t xml:space="preserve"> have been received </w:t>
      </w:r>
      <w:r w:rsidR="00B0785D">
        <w:rPr>
          <w:rFonts w:ascii="Cambria" w:hAnsi="Cambria" w:cs="Times New Roman"/>
          <w:sz w:val="24"/>
          <w:szCs w:val="24"/>
        </w:rPr>
        <w:t>by</w:t>
      </w:r>
      <w:r w:rsidR="00B0785D" w:rsidRPr="007C6E1D">
        <w:rPr>
          <w:rFonts w:ascii="Cambria" w:hAnsi="Cambria" w:cs="Times New Roman"/>
          <w:sz w:val="24"/>
          <w:szCs w:val="24"/>
        </w:rPr>
        <w:t xml:space="preserve"> the Board</w:t>
      </w:r>
      <w:r>
        <w:rPr>
          <w:rFonts w:ascii="Cambria" w:hAnsi="Cambria" w:cs="Times New Roman"/>
          <w:sz w:val="24"/>
          <w:szCs w:val="24"/>
        </w:rPr>
        <w:t>.</w:t>
      </w:r>
      <w:r w:rsidR="00657AA4">
        <w:rPr>
          <w:rFonts w:ascii="Cambria" w:hAnsi="Cambria" w:cs="Times New Roman"/>
          <w:sz w:val="24"/>
          <w:szCs w:val="24"/>
        </w:rPr>
        <w:t xml:space="preserve"> 13 cases were resolved and issued settlement certificate, 54 cases were unresolved and issued non-settleme</w:t>
      </w:r>
      <w:r>
        <w:rPr>
          <w:rFonts w:ascii="Cambria" w:hAnsi="Cambria" w:cs="Times New Roman"/>
          <w:sz w:val="24"/>
          <w:szCs w:val="24"/>
        </w:rPr>
        <w:t xml:space="preserve">nt certificate. 91 disputes are </w:t>
      </w:r>
      <w:proofErr w:type="gramStart"/>
      <w:r>
        <w:rPr>
          <w:rFonts w:ascii="Cambria" w:hAnsi="Cambria" w:cs="Times New Roman"/>
          <w:sz w:val="24"/>
          <w:szCs w:val="24"/>
        </w:rPr>
        <w:t xml:space="preserve">in </w:t>
      </w:r>
      <w:r w:rsidR="00657AA4" w:rsidRPr="007C6E1D">
        <w:rPr>
          <w:rFonts w:ascii="Cambria" w:hAnsi="Cambria" w:cs="Times New Roman"/>
          <w:sz w:val="24"/>
          <w:szCs w:val="24"/>
        </w:rPr>
        <w:t xml:space="preserve"> prog</w:t>
      </w:r>
      <w:r>
        <w:rPr>
          <w:rFonts w:ascii="Cambria" w:hAnsi="Cambria" w:cs="Times New Roman"/>
          <w:sz w:val="24"/>
          <w:szCs w:val="24"/>
        </w:rPr>
        <w:t>ress</w:t>
      </w:r>
      <w:proofErr w:type="gramEnd"/>
      <w:r w:rsidR="00657AA4" w:rsidRPr="007C6E1D">
        <w:rPr>
          <w:rFonts w:ascii="Cambria" w:hAnsi="Cambria" w:cs="Times New Roman"/>
          <w:sz w:val="24"/>
          <w:szCs w:val="24"/>
        </w:rPr>
        <w:t>.</w:t>
      </w:r>
      <w:r w:rsidR="00657AA4" w:rsidRPr="00E66270">
        <w:rPr>
          <w:noProof/>
        </w:rPr>
        <w:t xml:space="preserve"> </w:t>
      </w:r>
      <w:r w:rsidR="00657AA4">
        <w:rPr>
          <w:rFonts w:ascii="Cambria" w:hAnsi="Cambria" w:cs="Times New Roman"/>
          <w:sz w:val="24"/>
          <w:szCs w:val="24"/>
        </w:rPr>
        <w:t xml:space="preserve"> </w:t>
      </w:r>
      <w:r w:rsidR="00657AA4" w:rsidRPr="00657AA4">
        <w:rPr>
          <w:rFonts w:ascii="Cambria" w:hAnsi="Cambria" w:cs="Times New Roman"/>
          <w:sz w:val="24"/>
          <w:szCs w:val="24"/>
        </w:rPr>
        <w:t>Fraudulent or Illegal Land Transfers or Sales</w:t>
      </w:r>
      <w:r w:rsidR="00657AA4">
        <w:rPr>
          <w:rFonts w:ascii="Cambria" w:hAnsi="Cambria" w:cs="Times New Roman"/>
          <w:sz w:val="24"/>
          <w:szCs w:val="24"/>
        </w:rPr>
        <w:t xml:space="preserve"> (24%)</w:t>
      </w:r>
      <w:r w:rsidR="00657AA4" w:rsidRPr="00657AA4">
        <w:rPr>
          <w:rFonts w:ascii="Cambria" w:hAnsi="Cambria" w:cs="Times New Roman"/>
          <w:sz w:val="24"/>
          <w:szCs w:val="24"/>
        </w:rPr>
        <w:t xml:space="preserve">, </w:t>
      </w:r>
      <w:r w:rsidR="00657AA4" w:rsidRPr="00657AA4">
        <w:rPr>
          <w:rFonts w:ascii="Cambria" w:eastAsia="Times New Roman" w:hAnsi="Cambria" w:cs="Calibri"/>
          <w:color w:val="000000"/>
          <w:sz w:val="24"/>
          <w:szCs w:val="24"/>
        </w:rPr>
        <w:t xml:space="preserve">Encroachment and/or Secondary </w:t>
      </w:r>
      <w:r w:rsidR="00657AA4" w:rsidRPr="00657AA4">
        <w:rPr>
          <w:rFonts w:ascii="Cambria" w:eastAsia="Times New Roman" w:hAnsi="Cambria" w:cs="Calibri"/>
          <w:color w:val="000000"/>
          <w:sz w:val="24"/>
          <w:szCs w:val="24"/>
        </w:rPr>
        <w:lastRenderedPageBreak/>
        <w:t>Occupation</w:t>
      </w:r>
      <w:r w:rsidR="00657AA4">
        <w:rPr>
          <w:rFonts w:ascii="Cambria" w:eastAsia="Times New Roman" w:hAnsi="Cambria" w:cs="Calibri"/>
          <w:color w:val="000000"/>
          <w:sz w:val="24"/>
          <w:szCs w:val="24"/>
        </w:rPr>
        <w:t xml:space="preserve"> (23%)</w:t>
      </w:r>
      <w:r w:rsidR="00657AA4" w:rsidRPr="00657AA4">
        <w:rPr>
          <w:rFonts w:ascii="Cambria" w:eastAsia="Times New Roman" w:hAnsi="Cambria" w:cs="Calibri"/>
          <w:color w:val="000000"/>
          <w:sz w:val="24"/>
          <w:szCs w:val="24"/>
        </w:rPr>
        <w:t xml:space="preserve"> and Boundary Disagreements</w:t>
      </w:r>
      <w:r w:rsidR="000D1DFF">
        <w:rPr>
          <w:rFonts w:ascii="Cambria" w:eastAsia="Times New Roman" w:hAnsi="Cambria" w:cs="Calibri"/>
          <w:color w:val="000000"/>
          <w:sz w:val="24"/>
          <w:szCs w:val="24"/>
        </w:rPr>
        <w:t xml:space="preserve"> </w:t>
      </w:r>
      <w:r w:rsidR="00657AA4">
        <w:rPr>
          <w:rFonts w:ascii="Cambria" w:eastAsia="Times New Roman" w:hAnsi="Cambria" w:cs="Calibri"/>
          <w:color w:val="000000"/>
          <w:sz w:val="24"/>
          <w:szCs w:val="24"/>
        </w:rPr>
        <w:t xml:space="preserve">(19%) were largely consisted of the state land disputes received by the </w:t>
      </w:r>
      <w:proofErr w:type="spellStart"/>
      <w:r w:rsidR="00657AA4">
        <w:rPr>
          <w:rFonts w:ascii="Cambria" w:eastAsia="Times New Roman" w:hAnsi="Cambria" w:cs="Calibri"/>
          <w:color w:val="000000"/>
          <w:sz w:val="24"/>
          <w:szCs w:val="24"/>
        </w:rPr>
        <w:t>Kilinochchi</w:t>
      </w:r>
      <w:proofErr w:type="spellEnd"/>
      <w:r w:rsidR="00657AA4">
        <w:rPr>
          <w:rFonts w:ascii="Cambria" w:eastAsia="Times New Roman" w:hAnsi="Cambria" w:cs="Calibri"/>
          <w:color w:val="000000"/>
          <w:sz w:val="24"/>
          <w:szCs w:val="24"/>
        </w:rPr>
        <w:t xml:space="preserve"> Mediation Board. </w:t>
      </w:r>
    </w:p>
    <w:p w14:paraId="4C2ADFF3" w14:textId="658AE240" w:rsidR="00657AA4" w:rsidRPr="00657AA4" w:rsidRDefault="00657AA4" w:rsidP="00657AA4">
      <w:pPr>
        <w:jc w:val="both"/>
        <w:rPr>
          <w:rFonts w:ascii="Calibri" w:eastAsia="Times New Roman" w:hAnsi="Calibri" w:cs="Calibri"/>
          <w:color w:val="000000"/>
        </w:rPr>
      </w:pPr>
    </w:p>
    <w:p w14:paraId="15CE8808" w14:textId="3F471F8B" w:rsidR="00B0785D" w:rsidRDefault="00B0785D" w:rsidP="00BF29C9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0D57994F" w14:textId="4180C521" w:rsidR="00B0785D" w:rsidRDefault="00B0785D" w:rsidP="00BF29C9">
      <w:pPr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noProof/>
        </w:rPr>
        <w:drawing>
          <wp:inline distT="0" distB="0" distL="0" distR="0" wp14:anchorId="04176CA4" wp14:editId="2B12531D">
            <wp:extent cx="4810125" cy="2238375"/>
            <wp:effectExtent l="0" t="0" r="0" b="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62D28EF-71DE-4132-8229-78B0D0BA912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6B7836C" w14:textId="736E71B3" w:rsidR="00B0785D" w:rsidRDefault="00B0785D" w:rsidP="00BF29C9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5C2587A1" w14:textId="196223F8" w:rsidR="00927071" w:rsidRPr="00927071" w:rsidRDefault="00927071" w:rsidP="00927071">
      <w:pPr>
        <w:spacing w:line="360" w:lineRule="auto"/>
        <w:jc w:val="both"/>
        <w:rPr>
          <w:rFonts w:ascii="Cambria" w:eastAsia="Times New Roman" w:hAnsi="Cambria" w:cs="Calibri"/>
          <w:color w:val="000000"/>
          <w:sz w:val="24"/>
          <w:szCs w:val="24"/>
        </w:rPr>
      </w:pPr>
      <w:r w:rsidRPr="00927071">
        <w:rPr>
          <w:rFonts w:ascii="Cambria" w:hAnsi="Cambria"/>
          <w:sz w:val="24"/>
          <w:szCs w:val="24"/>
        </w:rPr>
        <w:t xml:space="preserve">Simultaneously, the </w:t>
      </w:r>
      <w:proofErr w:type="spellStart"/>
      <w:r w:rsidRPr="00927071">
        <w:rPr>
          <w:rFonts w:ascii="Cambria" w:hAnsi="Cambria"/>
          <w:sz w:val="24"/>
          <w:szCs w:val="24"/>
        </w:rPr>
        <w:t>Kilinochchi</w:t>
      </w:r>
      <w:proofErr w:type="spellEnd"/>
      <w:r w:rsidR="003528CC">
        <w:rPr>
          <w:rFonts w:ascii="Cambria" w:hAnsi="Cambria"/>
          <w:sz w:val="24"/>
          <w:szCs w:val="24"/>
        </w:rPr>
        <w:t xml:space="preserve"> Land Mediation Board dealt</w:t>
      </w:r>
      <w:r w:rsidRPr="00927071">
        <w:rPr>
          <w:rFonts w:ascii="Cambria" w:hAnsi="Cambria"/>
          <w:sz w:val="24"/>
          <w:szCs w:val="24"/>
        </w:rPr>
        <w:t xml:space="preserve"> </w:t>
      </w:r>
      <w:r w:rsidR="003528CC">
        <w:rPr>
          <w:rFonts w:ascii="Cambria" w:hAnsi="Cambria"/>
          <w:sz w:val="24"/>
          <w:szCs w:val="24"/>
        </w:rPr>
        <w:t xml:space="preserve">with </w:t>
      </w:r>
      <w:r w:rsidRPr="00927071">
        <w:rPr>
          <w:rFonts w:ascii="Cambria" w:hAnsi="Cambria"/>
          <w:sz w:val="24"/>
          <w:szCs w:val="24"/>
        </w:rPr>
        <w:t xml:space="preserve">43 private land issues. 28% of the issues were related to </w:t>
      </w:r>
      <w:r w:rsidRPr="00927071">
        <w:rPr>
          <w:rFonts w:ascii="Cambria" w:eastAsia="Times New Roman" w:hAnsi="Cambria" w:cs="Calibri"/>
          <w:color w:val="000000"/>
          <w:sz w:val="24"/>
          <w:szCs w:val="24"/>
        </w:rPr>
        <w:t xml:space="preserve">Boundary Disagreements </w:t>
      </w:r>
      <w:r w:rsidRPr="00927071">
        <w:rPr>
          <w:rFonts w:ascii="Cambria" w:hAnsi="Cambria"/>
          <w:sz w:val="24"/>
          <w:szCs w:val="24"/>
        </w:rPr>
        <w:t>whilst Coownership Disputes and Encroachment and/or Secondary Occupation amounted to 19% of the caseload. Overall, 3 cases settled, 9 received non-settlemen</w:t>
      </w:r>
      <w:r w:rsidR="003528CC">
        <w:rPr>
          <w:rFonts w:ascii="Cambria" w:hAnsi="Cambria"/>
          <w:sz w:val="24"/>
          <w:szCs w:val="24"/>
        </w:rPr>
        <w:t>t certificates and 44 cases are in</w:t>
      </w:r>
      <w:r w:rsidRPr="00927071">
        <w:rPr>
          <w:rFonts w:ascii="Cambria" w:hAnsi="Cambria"/>
          <w:sz w:val="24"/>
          <w:szCs w:val="24"/>
        </w:rPr>
        <w:t xml:space="preserve"> progress for resolution. </w:t>
      </w:r>
    </w:p>
    <w:p w14:paraId="6F0CE120" w14:textId="0CA5EDE9" w:rsidR="00927071" w:rsidRDefault="00C50F98" w:rsidP="00BF29C9">
      <w:pPr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noProof/>
        </w:rPr>
        <w:drawing>
          <wp:inline distT="0" distB="0" distL="0" distR="0" wp14:anchorId="65D0044D" wp14:editId="2EA720E1">
            <wp:extent cx="4705350" cy="2466975"/>
            <wp:effectExtent l="0" t="0" r="0" b="0"/>
            <wp:docPr id="3" name="Chart 3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ABBDD658-D85F-4C55-B52B-67FB382EEC5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A528860" w14:textId="7B46CD8C" w:rsidR="00C50F98" w:rsidRDefault="00C50F98" w:rsidP="00BF29C9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57B6B39E" w14:textId="1A9F8F40" w:rsidR="00866F74" w:rsidRDefault="00C50F98" w:rsidP="00BF29C9">
      <w:pPr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Overall, </w:t>
      </w:r>
      <w:r>
        <w:rPr>
          <w:rFonts w:ascii="Cambria" w:hAnsi="Cambria" w:cs="Times New Roman"/>
          <w:sz w:val="24"/>
          <w:szCs w:val="24"/>
        </w:rPr>
        <w:t xml:space="preserve">During the reporting </w:t>
      </w:r>
      <w:r w:rsidR="000D1DFF">
        <w:rPr>
          <w:rFonts w:ascii="Cambria" w:hAnsi="Cambria" w:cs="Times New Roman"/>
          <w:sz w:val="24"/>
          <w:szCs w:val="24"/>
        </w:rPr>
        <w:t xml:space="preserve">period, </w:t>
      </w:r>
      <w:proofErr w:type="spellStart"/>
      <w:r w:rsidR="000D1DFF">
        <w:rPr>
          <w:rFonts w:ascii="Cambria" w:hAnsi="Cambria"/>
          <w:sz w:val="24"/>
          <w:szCs w:val="24"/>
        </w:rPr>
        <w:t>Kilinochchi</w:t>
      </w:r>
      <w:proofErr w:type="spellEnd"/>
      <w:r>
        <w:rPr>
          <w:rFonts w:ascii="Cambria" w:hAnsi="Cambria"/>
          <w:sz w:val="24"/>
          <w:szCs w:val="24"/>
        </w:rPr>
        <w:t xml:space="preserve"> mediat</w:t>
      </w:r>
      <w:r w:rsidR="00002FDC">
        <w:rPr>
          <w:rFonts w:ascii="Cambria" w:hAnsi="Cambria"/>
          <w:sz w:val="24"/>
          <w:szCs w:val="24"/>
        </w:rPr>
        <w:t>ion board</w:t>
      </w:r>
      <w:r>
        <w:rPr>
          <w:rFonts w:ascii="Cambria" w:hAnsi="Cambria"/>
          <w:sz w:val="24"/>
          <w:szCs w:val="24"/>
        </w:rPr>
        <w:t xml:space="preserve"> </w:t>
      </w:r>
      <w:r w:rsidR="00002FDC">
        <w:rPr>
          <w:rFonts w:ascii="Cambria" w:hAnsi="Cambria"/>
          <w:sz w:val="24"/>
          <w:szCs w:val="24"/>
        </w:rPr>
        <w:t>received mostly</w:t>
      </w:r>
      <w:r w:rsidR="009013D2">
        <w:rPr>
          <w:rFonts w:ascii="Cambria" w:hAnsi="Cambria"/>
          <w:sz w:val="24"/>
          <w:szCs w:val="24"/>
        </w:rPr>
        <w:t xml:space="preserve"> state land issues since</w:t>
      </w:r>
      <w:r w:rsidR="003528CC">
        <w:rPr>
          <w:rFonts w:ascii="Cambria" w:hAnsi="Cambria"/>
          <w:sz w:val="24"/>
          <w:szCs w:val="24"/>
        </w:rPr>
        <w:t xml:space="preserve"> the </w:t>
      </w:r>
      <w:proofErr w:type="spellStart"/>
      <w:r w:rsidR="003528CC">
        <w:rPr>
          <w:rFonts w:ascii="Cambria" w:hAnsi="Cambria"/>
          <w:sz w:val="24"/>
          <w:szCs w:val="24"/>
        </w:rPr>
        <w:t>Kilinochchi</w:t>
      </w:r>
      <w:proofErr w:type="spellEnd"/>
      <w:r w:rsidR="003528CC">
        <w:rPr>
          <w:rFonts w:ascii="Cambria" w:hAnsi="Cambria"/>
          <w:sz w:val="24"/>
          <w:szCs w:val="24"/>
        </w:rPr>
        <w:t xml:space="preserve"> district has largely State</w:t>
      </w:r>
      <w:r w:rsidR="00C36C85">
        <w:rPr>
          <w:rFonts w:ascii="Cambria" w:hAnsi="Cambria"/>
          <w:sz w:val="24"/>
          <w:szCs w:val="24"/>
        </w:rPr>
        <w:t xml:space="preserve"> land. </w:t>
      </w:r>
      <w:r w:rsidR="003528CC">
        <w:rPr>
          <w:rFonts w:ascii="Cambria" w:hAnsi="Cambria"/>
          <w:sz w:val="24"/>
          <w:szCs w:val="24"/>
        </w:rPr>
        <w:t xml:space="preserve">Altogether </w:t>
      </w:r>
      <w:r>
        <w:rPr>
          <w:rFonts w:ascii="Cambria" w:hAnsi="Cambria"/>
          <w:sz w:val="24"/>
          <w:szCs w:val="24"/>
        </w:rPr>
        <w:t xml:space="preserve">170 Land cases </w:t>
      </w:r>
      <w:r w:rsidR="003528CC">
        <w:rPr>
          <w:rFonts w:ascii="Cambria" w:hAnsi="Cambria"/>
          <w:sz w:val="24"/>
          <w:szCs w:val="24"/>
        </w:rPr>
        <w:t>received for the meantime</w:t>
      </w:r>
      <w:r>
        <w:rPr>
          <w:rFonts w:ascii="Cambria" w:hAnsi="Cambria"/>
          <w:sz w:val="24"/>
          <w:szCs w:val="24"/>
        </w:rPr>
        <w:t xml:space="preserve"> 16 cases settled, 63 </w:t>
      </w:r>
      <w:r w:rsidR="009013D2">
        <w:rPr>
          <w:rFonts w:ascii="Cambria" w:hAnsi="Cambria"/>
          <w:sz w:val="24"/>
          <w:szCs w:val="24"/>
        </w:rPr>
        <w:t xml:space="preserve">cased </w:t>
      </w:r>
      <w:r w:rsidR="00002FDC">
        <w:rPr>
          <w:rFonts w:ascii="Cambria" w:hAnsi="Cambria"/>
          <w:sz w:val="24"/>
          <w:szCs w:val="24"/>
        </w:rPr>
        <w:t>non-settled</w:t>
      </w:r>
      <w:r w:rsidR="009013D2">
        <w:rPr>
          <w:rFonts w:ascii="Cambria" w:hAnsi="Cambria"/>
          <w:sz w:val="24"/>
          <w:szCs w:val="24"/>
        </w:rPr>
        <w:t xml:space="preserve"> and</w:t>
      </w:r>
      <w:r w:rsidR="000D1DFF">
        <w:rPr>
          <w:rFonts w:ascii="Cambria" w:hAnsi="Cambria"/>
          <w:sz w:val="24"/>
          <w:szCs w:val="24"/>
        </w:rPr>
        <w:t xml:space="preserve"> 135 cases were in progress. </w:t>
      </w:r>
      <w:r w:rsidR="006B3DE3">
        <w:rPr>
          <w:rFonts w:ascii="Cambria" w:hAnsi="Cambria"/>
          <w:sz w:val="24"/>
          <w:szCs w:val="24"/>
        </w:rPr>
        <w:t>As of 31</w:t>
      </w:r>
      <w:r w:rsidR="006B3DE3" w:rsidRPr="006B3DE3">
        <w:rPr>
          <w:rFonts w:ascii="Cambria" w:hAnsi="Cambria"/>
          <w:sz w:val="24"/>
          <w:szCs w:val="24"/>
          <w:vertAlign w:val="superscript"/>
        </w:rPr>
        <w:t>st</w:t>
      </w:r>
      <w:r w:rsidR="006B3DE3">
        <w:rPr>
          <w:rFonts w:ascii="Cambria" w:hAnsi="Cambria"/>
          <w:sz w:val="24"/>
          <w:szCs w:val="24"/>
        </w:rPr>
        <w:t xml:space="preserve"> October 2018, </w:t>
      </w:r>
      <w:proofErr w:type="spellStart"/>
      <w:r w:rsidR="006B3DE3">
        <w:rPr>
          <w:rFonts w:ascii="Cambria" w:hAnsi="Cambria"/>
          <w:sz w:val="24"/>
          <w:szCs w:val="24"/>
        </w:rPr>
        <w:t>KIlinochchi</w:t>
      </w:r>
      <w:proofErr w:type="spellEnd"/>
      <w:r w:rsidR="006B3DE3">
        <w:rPr>
          <w:rFonts w:ascii="Cambria" w:hAnsi="Cambria"/>
          <w:sz w:val="24"/>
          <w:szCs w:val="24"/>
        </w:rPr>
        <w:t xml:space="preserve"> Special Mediation Board was datamined 16 cases settled out 170 cases and it settled an average 2 cases per month. </w:t>
      </w:r>
    </w:p>
    <w:tbl>
      <w:tblPr>
        <w:tblW w:w="9650" w:type="dxa"/>
        <w:tblLook w:val="04A0" w:firstRow="1" w:lastRow="0" w:firstColumn="1" w:lastColumn="0" w:noHBand="0" w:noVBand="1"/>
      </w:tblPr>
      <w:tblGrid>
        <w:gridCol w:w="2334"/>
        <w:gridCol w:w="1019"/>
        <w:gridCol w:w="859"/>
        <w:gridCol w:w="859"/>
        <w:gridCol w:w="947"/>
        <w:gridCol w:w="1019"/>
        <w:gridCol w:w="833"/>
        <w:gridCol w:w="833"/>
        <w:gridCol w:w="947"/>
      </w:tblGrid>
      <w:tr w:rsidR="00866F74" w:rsidRPr="00866F74" w14:paraId="5DC43A47" w14:textId="77777777" w:rsidTr="00A505E2">
        <w:trPr>
          <w:trHeight w:val="303"/>
        </w:trPr>
        <w:tc>
          <w:tcPr>
            <w:tcW w:w="2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000000" w:fill="D9D9D9"/>
            <w:vAlign w:val="center"/>
            <w:hideMark/>
          </w:tcPr>
          <w:p w14:paraId="0C8C76C4" w14:textId="77777777" w:rsidR="00866F74" w:rsidRPr="00866F74" w:rsidRDefault="00866F74" w:rsidP="00866F74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</w:rPr>
            </w:pPr>
            <w:r w:rsidRPr="00866F74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</w:rPr>
              <w:t>Disputes- State Land (31/10/18)</w:t>
            </w:r>
          </w:p>
        </w:tc>
        <w:tc>
          <w:tcPr>
            <w:tcW w:w="368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03B4FF38" w14:textId="77777777" w:rsidR="00866F74" w:rsidRPr="00866F74" w:rsidRDefault="00866F74" w:rsidP="00866F7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866F74"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  <w:t xml:space="preserve">State Land </w:t>
            </w:r>
          </w:p>
        </w:tc>
        <w:tc>
          <w:tcPr>
            <w:tcW w:w="36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51AFBBCB" w14:textId="77777777" w:rsidR="00866F74" w:rsidRPr="00866F74" w:rsidRDefault="00866F74" w:rsidP="00866F7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</w:pPr>
            <w:r w:rsidRPr="00866F74">
              <w:rPr>
                <w:rFonts w:ascii="Cambria" w:eastAsia="Times New Roman" w:hAnsi="Cambria" w:cs="Calibri"/>
                <w:color w:val="000000"/>
                <w:sz w:val="18"/>
                <w:szCs w:val="18"/>
              </w:rPr>
              <w:t xml:space="preserve">Private Land </w:t>
            </w:r>
          </w:p>
        </w:tc>
      </w:tr>
      <w:tr w:rsidR="00866F74" w:rsidRPr="00866F74" w14:paraId="2655AAD4" w14:textId="77777777" w:rsidTr="00866F74">
        <w:trPr>
          <w:trHeight w:val="534"/>
        </w:trPr>
        <w:tc>
          <w:tcPr>
            <w:tcW w:w="2334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BFCA656" w14:textId="77777777" w:rsidR="00866F74" w:rsidRPr="00866F74" w:rsidRDefault="00866F74" w:rsidP="00866F74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6860457" w14:textId="77777777" w:rsidR="00866F74" w:rsidRPr="00866F74" w:rsidRDefault="00866F74" w:rsidP="00866F74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</w:rPr>
            </w:pPr>
            <w:r w:rsidRPr="00866F74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</w:rPr>
              <w:t>Received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E6141F1" w14:textId="77777777" w:rsidR="00866F74" w:rsidRPr="00866F74" w:rsidRDefault="00866F74" w:rsidP="00866F74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</w:rPr>
            </w:pPr>
            <w:r w:rsidRPr="00866F74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</w:rPr>
              <w:t>Settled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42B8735" w14:textId="77777777" w:rsidR="00866F74" w:rsidRPr="00866F74" w:rsidRDefault="00866F74" w:rsidP="00866F74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</w:rPr>
            </w:pPr>
            <w:r w:rsidRPr="00866F74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</w:rPr>
              <w:t>Not Settled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4EEA8C4" w14:textId="77777777" w:rsidR="00866F74" w:rsidRPr="00866F74" w:rsidRDefault="00866F74" w:rsidP="00866F74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</w:rPr>
            </w:pPr>
            <w:r w:rsidRPr="00866F74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</w:rPr>
              <w:t>Pending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2CD16A3" w14:textId="77777777" w:rsidR="00866F74" w:rsidRPr="00866F74" w:rsidRDefault="00866F74" w:rsidP="00866F74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</w:rPr>
            </w:pPr>
            <w:r w:rsidRPr="00866F74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</w:rPr>
              <w:t>Received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0EA1DDE" w14:textId="77777777" w:rsidR="00866F74" w:rsidRPr="00866F74" w:rsidRDefault="00866F74" w:rsidP="00866F74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</w:rPr>
            </w:pPr>
            <w:r w:rsidRPr="00866F74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</w:rPr>
              <w:t>Settled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0889F66" w14:textId="77777777" w:rsidR="00866F74" w:rsidRPr="00866F74" w:rsidRDefault="00866F74" w:rsidP="00866F74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</w:rPr>
            </w:pPr>
            <w:r w:rsidRPr="00866F74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</w:rPr>
              <w:t>Not Settled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457C60D" w14:textId="77777777" w:rsidR="00866F74" w:rsidRPr="00866F74" w:rsidRDefault="00866F74" w:rsidP="00866F74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</w:rPr>
            </w:pPr>
            <w:r w:rsidRPr="00866F74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</w:rPr>
              <w:t>Pending</w:t>
            </w:r>
          </w:p>
        </w:tc>
      </w:tr>
      <w:tr w:rsidR="00866F74" w:rsidRPr="00866F74" w14:paraId="03447C9D" w14:textId="77777777" w:rsidTr="00866F74">
        <w:trPr>
          <w:trHeight w:val="396"/>
        </w:trPr>
        <w:tc>
          <w:tcPr>
            <w:tcW w:w="23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75325" w14:textId="77777777" w:rsidR="00866F74" w:rsidRPr="00866F74" w:rsidRDefault="00866F74" w:rsidP="00866F7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66F74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Boundary Disagreements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D7AE6" w14:textId="77777777" w:rsidR="00866F74" w:rsidRPr="00866F74" w:rsidRDefault="00866F74" w:rsidP="00866F7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66F74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095D5" w14:textId="77777777" w:rsidR="00866F74" w:rsidRPr="00866F74" w:rsidRDefault="00866F74" w:rsidP="00866F7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66F74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0E2C6" w14:textId="77777777" w:rsidR="00866F74" w:rsidRPr="00866F74" w:rsidRDefault="00866F74" w:rsidP="00866F7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66F74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889F7" w14:textId="77777777" w:rsidR="00866F74" w:rsidRPr="00866F74" w:rsidRDefault="00866F74" w:rsidP="00866F7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66F74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19FDF" w14:textId="77777777" w:rsidR="00866F74" w:rsidRPr="00866F74" w:rsidRDefault="00866F74" w:rsidP="00866F7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66F74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F115E" w14:textId="77777777" w:rsidR="00866F74" w:rsidRPr="00866F74" w:rsidRDefault="00866F74" w:rsidP="00866F7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66F74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A1772" w14:textId="77777777" w:rsidR="00866F74" w:rsidRPr="00866F74" w:rsidRDefault="00866F74" w:rsidP="00866F7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66F74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23126" w14:textId="77777777" w:rsidR="00866F74" w:rsidRPr="00866F74" w:rsidRDefault="00866F74" w:rsidP="00866F7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66F74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12</w:t>
            </w:r>
          </w:p>
        </w:tc>
      </w:tr>
      <w:tr w:rsidR="00866F74" w:rsidRPr="00866F74" w14:paraId="27F04829" w14:textId="77777777" w:rsidTr="00866F74">
        <w:trPr>
          <w:trHeight w:val="426"/>
        </w:trPr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D4589" w14:textId="77777777" w:rsidR="00866F74" w:rsidRPr="00866F74" w:rsidRDefault="00866F74" w:rsidP="00866F7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66F74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Encroachment and/or Secondary Occupation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182F1" w14:textId="77777777" w:rsidR="00866F74" w:rsidRPr="00866F74" w:rsidRDefault="00866F74" w:rsidP="00866F7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66F74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95727" w14:textId="77777777" w:rsidR="00866F74" w:rsidRPr="00866F74" w:rsidRDefault="00866F74" w:rsidP="00866F7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66F74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159E6" w14:textId="77777777" w:rsidR="00866F74" w:rsidRPr="00866F74" w:rsidRDefault="00866F74" w:rsidP="00866F7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66F74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28128" w14:textId="77777777" w:rsidR="00866F74" w:rsidRPr="00866F74" w:rsidRDefault="00866F74" w:rsidP="00866F7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66F74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1A2A4" w14:textId="77777777" w:rsidR="00866F74" w:rsidRPr="00866F74" w:rsidRDefault="00866F74" w:rsidP="00866F7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66F74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92F84" w14:textId="77777777" w:rsidR="00866F74" w:rsidRPr="00866F74" w:rsidRDefault="00866F74" w:rsidP="00866F7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66F74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0AECB" w14:textId="77777777" w:rsidR="00866F74" w:rsidRPr="00866F74" w:rsidRDefault="00866F74" w:rsidP="00866F7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66F74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EABC5" w14:textId="77777777" w:rsidR="00866F74" w:rsidRPr="00866F74" w:rsidRDefault="00866F74" w:rsidP="00866F7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66F74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7</w:t>
            </w:r>
          </w:p>
        </w:tc>
      </w:tr>
      <w:tr w:rsidR="00866F74" w:rsidRPr="00866F74" w14:paraId="135413AE" w14:textId="77777777" w:rsidTr="00866F74">
        <w:trPr>
          <w:trHeight w:val="303"/>
        </w:trPr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D0B16" w14:textId="77777777" w:rsidR="00866F74" w:rsidRPr="00866F74" w:rsidRDefault="00866F74" w:rsidP="00866F7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66F74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Fraudulent or Illegal Land Transfers or Sales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F2731" w14:textId="77777777" w:rsidR="00866F74" w:rsidRPr="00866F74" w:rsidRDefault="00866F74" w:rsidP="00866F7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66F74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F5D04" w14:textId="77777777" w:rsidR="00866F74" w:rsidRPr="00866F74" w:rsidRDefault="00866F74" w:rsidP="00866F7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66F74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0309B" w14:textId="77777777" w:rsidR="00866F74" w:rsidRPr="00866F74" w:rsidRDefault="00866F74" w:rsidP="00866F7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66F74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56F17" w14:textId="77777777" w:rsidR="00866F74" w:rsidRPr="00866F74" w:rsidRDefault="00866F74" w:rsidP="00866F7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66F74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3BBD2" w14:textId="77777777" w:rsidR="00866F74" w:rsidRPr="00866F74" w:rsidRDefault="00866F74" w:rsidP="00866F7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66F74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92182" w14:textId="77777777" w:rsidR="00866F74" w:rsidRPr="00866F74" w:rsidRDefault="00866F74" w:rsidP="00866F7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66F74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7573D" w14:textId="77777777" w:rsidR="00866F74" w:rsidRPr="00866F74" w:rsidRDefault="00866F74" w:rsidP="00866F7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66F74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A7EEC" w14:textId="77777777" w:rsidR="00866F74" w:rsidRPr="00866F74" w:rsidRDefault="00866F74" w:rsidP="00866F7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66F74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8</w:t>
            </w:r>
          </w:p>
        </w:tc>
      </w:tr>
      <w:tr w:rsidR="00866F74" w:rsidRPr="00866F74" w14:paraId="543C6604" w14:textId="77777777" w:rsidTr="00866F74">
        <w:trPr>
          <w:trHeight w:val="303"/>
        </w:trPr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3BBED" w14:textId="77777777" w:rsidR="00866F74" w:rsidRPr="00866F74" w:rsidRDefault="00866F74" w:rsidP="00866F7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66F74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Coownership Disputes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D320A" w14:textId="77777777" w:rsidR="00866F74" w:rsidRPr="00866F74" w:rsidRDefault="00866F74" w:rsidP="00866F7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66F74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5734B" w14:textId="77777777" w:rsidR="00866F74" w:rsidRPr="00866F74" w:rsidRDefault="00866F74" w:rsidP="00866F7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66F74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4A691" w14:textId="77777777" w:rsidR="00866F74" w:rsidRPr="00866F74" w:rsidRDefault="00866F74" w:rsidP="00866F7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66F74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6C380" w14:textId="77777777" w:rsidR="00866F74" w:rsidRPr="00866F74" w:rsidRDefault="00866F74" w:rsidP="00866F7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66F74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6A92B" w14:textId="77777777" w:rsidR="00866F74" w:rsidRPr="00866F74" w:rsidRDefault="00866F74" w:rsidP="00866F7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66F74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49BC8" w14:textId="77777777" w:rsidR="00866F74" w:rsidRPr="00866F74" w:rsidRDefault="00866F74" w:rsidP="00866F7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66F74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9143B" w14:textId="77777777" w:rsidR="00866F74" w:rsidRPr="00866F74" w:rsidRDefault="00866F74" w:rsidP="00866F7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66F74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A0DB4" w14:textId="77777777" w:rsidR="00866F74" w:rsidRPr="00866F74" w:rsidRDefault="00866F74" w:rsidP="00866F7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66F74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8</w:t>
            </w:r>
          </w:p>
        </w:tc>
      </w:tr>
      <w:tr w:rsidR="00866F74" w:rsidRPr="00866F74" w14:paraId="3A545EC6" w14:textId="77777777" w:rsidTr="00866F74">
        <w:trPr>
          <w:trHeight w:val="303"/>
        </w:trPr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28710" w14:textId="77777777" w:rsidR="00866F74" w:rsidRPr="00866F74" w:rsidRDefault="00866F74" w:rsidP="00866F7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66F74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Inheritance Disputes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441F6" w14:textId="77777777" w:rsidR="00866F74" w:rsidRPr="00866F74" w:rsidRDefault="00866F74" w:rsidP="00866F7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66F74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34958" w14:textId="77777777" w:rsidR="00866F74" w:rsidRPr="00866F74" w:rsidRDefault="00866F74" w:rsidP="00866F7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66F74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179AE" w14:textId="77777777" w:rsidR="00866F74" w:rsidRPr="00866F74" w:rsidRDefault="00866F74" w:rsidP="00866F7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66F74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5D157" w14:textId="77777777" w:rsidR="00866F74" w:rsidRPr="00866F74" w:rsidRDefault="00866F74" w:rsidP="00866F7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66F74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CDB3C" w14:textId="77777777" w:rsidR="00866F74" w:rsidRPr="00866F74" w:rsidRDefault="00866F74" w:rsidP="00866F7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66F74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36476" w14:textId="77777777" w:rsidR="00866F74" w:rsidRPr="00866F74" w:rsidRDefault="00866F74" w:rsidP="00866F7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66F74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1F0A3" w14:textId="77777777" w:rsidR="00866F74" w:rsidRPr="00866F74" w:rsidRDefault="00866F74" w:rsidP="00866F7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66F74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97B1A" w14:textId="77777777" w:rsidR="00866F74" w:rsidRPr="00866F74" w:rsidRDefault="00866F74" w:rsidP="00866F7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66F74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</w:t>
            </w:r>
          </w:p>
        </w:tc>
      </w:tr>
      <w:tr w:rsidR="00866F74" w:rsidRPr="00866F74" w14:paraId="386915C9" w14:textId="77777777" w:rsidTr="00866F74">
        <w:trPr>
          <w:trHeight w:val="303"/>
        </w:trPr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4B2F6" w14:textId="77777777" w:rsidR="00866F74" w:rsidRPr="00866F74" w:rsidRDefault="00866F74" w:rsidP="00866F7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66F74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Tenant Rights Issues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269D4" w14:textId="77777777" w:rsidR="00866F74" w:rsidRPr="00866F74" w:rsidRDefault="00866F74" w:rsidP="00866F7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66F74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2910E" w14:textId="77777777" w:rsidR="00866F74" w:rsidRPr="00866F74" w:rsidRDefault="00866F74" w:rsidP="00866F7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66F74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391EB" w14:textId="77777777" w:rsidR="00866F74" w:rsidRPr="00866F74" w:rsidRDefault="00866F74" w:rsidP="00866F7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66F74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1A7F5" w14:textId="77777777" w:rsidR="00866F74" w:rsidRPr="00866F74" w:rsidRDefault="00866F74" w:rsidP="00866F7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66F74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535B2" w14:textId="77777777" w:rsidR="00866F74" w:rsidRPr="00866F74" w:rsidRDefault="00866F74" w:rsidP="00866F7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66F74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9E9C0" w14:textId="77777777" w:rsidR="00866F74" w:rsidRPr="00866F74" w:rsidRDefault="00866F74" w:rsidP="00866F7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66F74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9166F" w14:textId="77777777" w:rsidR="00866F74" w:rsidRPr="00866F74" w:rsidRDefault="00866F74" w:rsidP="00866F7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66F74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E7630" w14:textId="77777777" w:rsidR="00866F74" w:rsidRPr="00866F74" w:rsidRDefault="00866F74" w:rsidP="00866F7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66F74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</w:t>
            </w:r>
          </w:p>
        </w:tc>
      </w:tr>
      <w:tr w:rsidR="00866F74" w:rsidRPr="00866F74" w14:paraId="7141C715" w14:textId="77777777" w:rsidTr="00866F74">
        <w:trPr>
          <w:trHeight w:val="303"/>
        </w:trPr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58DB9" w14:textId="77777777" w:rsidR="00866F74" w:rsidRPr="00866F74" w:rsidRDefault="00866F74" w:rsidP="00866F7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66F74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Abuse of Caretaker Roles/Power of Attorney 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AB38B" w14:textId="77777777" w:rsidR="00866F74" w:rsidRPr="00866F74" w:rsidRDefault="00866F74" w:rsidP="00866F7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66F74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6C453" w14:textId="77777777" w:rsidR="00866F74" w:rsidRPr="00866F74" w:rsidRDefault="00866F74" w:rsidP="00866F7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66F74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65C0D" w14:textId="77777777" w:rsidR="00866F74" w:rsidRPr="00866F74" w:rsidRDefault="00866F74" w:rsidP="00866F7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66F74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62588" w14:textId="77777777" w:rsidR="00866F74" w:rsidRPr="00866F74" w:rsidRDefault="00866F74" w:rsidP="00866F7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66F74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A9ED6" w14:textId="77777777" w:rsidR="00866F74" w:rsidRPr="00866F74" w:rsidRDefault="00866F74" w:rsidP="00866F7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66F74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C35B6" w14:textId="77777777" w:rsidR="00866F74" w:rsidRPr="00866F74" w:rsidRDefault="00866F74" w:rsidP="00866F7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66F74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542E8" w14:textId="77777777" w:rsidR="00866F74" w:rsidRPr="00866F74" w:rsidRDefault="00866F74" w:rsidP="00866F7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66F74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4BC8A" w14:textId="77777777" w:rsidR="00866F74" w:rsidRPr="00866F74" w:rsidRDefault="00866F74" w:rsidP="00866F7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66F74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</w:t>
            </w:r>
          </w:p>
        </w:tc>
      </w:tr>
      <w:tr w:rsidR="00866F74" w:rsidRPr="00866F74" w14:paraId="01ED7561" w14:textId="77777777" w:rsidTr="00866F74">
        <w:trPr>
          <w:trHeight w:val="303"/>
        </w:trPr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F5F61" w14:textId="77777777" w:rsidR="00866F74" w:rsidRPr="00866F74" w:rsidRDefault="00866F74" w:rsidP="00866F7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66F74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Access and Right of Way Disputes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AAB55" w14:textId="77777777" w:rsidR="00866F74" w:rsidRPr="00866F74" w:rsidRDefault="00866F74" w:rsidP="00866F7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66F74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C455" w14:textId="77777777" w:rsidR="00866F74" w:rsidRPr="00866F74" w:rsidRDefault="00866F74" w:rsidP="00866F7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66F74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7AC4C" w14:textId="77777777" w:rsidR="00866F74" w:rsidRPr="00866F74" w:rsidRDefault="00866F74" w:rsidP="00866F7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66F74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9BB06" w14:textId="77777777" w:rsidR="00866F74" w:rsidRPr="00866F74" w:rsidRDefault="00866F74" w:rsidP="00866F7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66F74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89FBC" w14:textId="77777777" w:rsidR="00866F74" w:rsidRPr="00866F74" w:rsidRDefault="00866F74" w:rsidP="00866F7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66F74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4BEDE" w14:textId="77777777" w:rsidR="00866F74" w:rsidRPr="00866F74" w:rsidRDefault="00866F74" w:rsidP="00866F7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66F74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B471B" w14:textId="77777777" w:rsidR="00866F74" w:rsidRPr="00866F74" w:rsidRDefault="00866F74" w:rsidP="00866F7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66F74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3A569" w14:textId="77777777" w:rsidR="00866F74" w:rsidRPr="00866F74" w:rsidRDefault="00866F74" w:rsidP="00866F7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66F74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</w:t>
            </w:r>
          </w:p>
        </w:tc>
      </w:tr>
      <w:tr w:rsidR="00866F74" w:rsidRPr="00866F74" w14:paraId="37E0CA21" w14:textId="77777777" w:rsidTr="00866F74">
        <w:trPr>
          <w:trHeight w:val="303"/>
        </w:trPr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CC19D" w14:textId="77777777" w:rsidR="00866F74" w:rsidRPr="00866F74" w:rsidRDefault="00866F74" w:rsidP="00866F7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66F74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Documentation and Land Registration Issues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C606F" w14:textId="77777777" w:rsidR="00866F74" w:rsidRPr="00866F74" w:rsidRDefault="00866F74" w:rsidP="00866F7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66F74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C35DF" w14:textId="77777777" w:rsidR="00866F74" w:rsidRPr="00866F74" w:rsidRDefault="00866F74" w:rsidP="00866F7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66F74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BAB04" w14:textId="77777777" w:rsidR="00866F74" w:rsidRPr="00866F74" w:rsidRDefault="00866F74" w:rsidP="00866F7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66F74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C8DCD" w14:textId="77777777" w:rsidR="00866F74" w:rsidRPr="00866F74" w:rsidRDefault="00866F74" w:rsidP="00866F7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66F74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8A0AD" w14:textId="77777777" w:rsidR="00866F74" w:rsidRPr="00866F74" w:rsidRDefault="00866F74" w:rsidP="00866F7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66F74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8F753" w14:textId="77777777" w:rsidR="00866F74" w:rsidRPr="00866F74" w:rsidRDefault="00866F74" w:rsidP="00866F7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66F74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4E2E5" w14:textId="77777777" w:rsidR="00866F74" w:rsidRPr="00866F74" w:rsidRDefault="00866F74" w:rsidP="00866F7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66F74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170CB" w14:textId="77777777" w:rsidR="00866F74" w:rsidRPr="00866F74" w:rsidRDefault="00866F74" w:rsidP="00866F7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66F74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</w:t>
            </w:r>
          </w:p>
        </w:tc>
      </w:tr>
      <w:tr w:rsidR="00866F74" w:rsidRPr="00866F74" w14:paraId="432D1379" w14:textId="77777777" w:rsidTr="00866F74">
        <w:trPr>
          <w:trHeight w:val="303"/>
        </w:trPr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7182D" w14:textId="77777777" w:rsidR="00866F74" w:rsidRPr="00866F74" w:rsidRDefault="00866F74" w:rsidP="00866F7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66F74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Others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74C11" w14:textId="77777777" w:rsidR="00866F74" w:rsidRPr="00866F74" w:rsidRDefault="00866F74" w:rsidP="00866F7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66F74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DFA39" w14:textId="77777777" w:rsidR="00866F74" w:rsidRPr="00866F74" w:rsidRDefault="00866F74" w:rsidP="00866F7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66F74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53294" w14:textId="77777777" w:rsidR="00866F74" w:rsidRPr="00866F74" w:rsidRDefault="00866F74" w:rsidP="00866F7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66F74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21163" w14:textId="77777777" w:rsidR="00866F74" w:rsidRPr="00866F74" w:rsidRDefault="00866F74" w:rsidP="00866F7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66F74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1D098" w14:textId="77777777" w:rsidR="00866F74" w:rsidRPr="00866F74" w:rsidRDefault="00866F74" w:rsidP="00866F7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66F74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C1196" w14:textId="77777777" w:rsidR="00866F74" w:rsidRPr="00866F74" w:rsidRDefault="00866F74" w:rsidP="00866F7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66F74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B9470" w14:textId="77777777" w:rsidR="00866F74" w:rsidRPr="00866F74" w:rsidRDefault="00866F74" w:rsidP="00866F7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66F74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A6AB8" w14:textId="77777777" w:rsidR="00866F74" w:rsidRPr="00866F74" w:rsidRDefault="00866F74" w:rsidP="00866F7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866F74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9</w:t>
            </w:r>
          </w:p>
        </w:tc>
      </w:tr>
      <w:tr w:rsidR="00866F74" w:rsidRPr="00866F74" w14:paraId="58BC9C94" w14:textId="77777777" w:rsidTr="00866F74">
        <w:trPr>
          <w:trHeight w:val="303"/>
        </w:trPr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350E1E6" w14:textId="77777777" w:rsidR="00866F74" w:rsidRPr="00866F74" w:rsidRDefault="00866F74" w:rsidP="00866F74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866F74"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Total 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0F6FF55" w14:textId="77777777" w:rsidR="00866F74" w:rsidRPr="00866F74" w:rsidRDefault="00866F74" w:rsidP="00866F74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 w:rsidRPr="00866F74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  <w:t>127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EAE445B" w14:textId="77777777" w:rsidR="00866F74" w:rsidRPr="00866F74" w:rsidRDefault="00866F74" w:rsidP="00866F74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 w:rsidRPr="00866F74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E814726" w14:textId="77777777" w:rsidR="00866F74" w:rsidRPr="00866F74" w:rsidRDefault="00866F74" w:rsidP="00866F74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 w:rsidRPr="00866F74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09372D2" w14:textId="77777777" w:rsidR="00866F74" w:rsidRPr="00866F74" w:rsidRDefault="00866F74" w:rsidP="00866F74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 w:rsidRPr="00866F74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  <w:t>91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3A898FC" w14:textId="77777777" w:rsidR="00866F74" w:rsidRPr="00866F74" w:rsidRDefault="00866F74" w:rsidP="00866F74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 w:rsidRPr="00866F74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601EC51" w14:textId="77777777" w:rsidR="00866F74" w:rsidRPr="00866F74" w:rsidRDefault="00866F74" w:rsidP="00866F74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 w:rsidRPr="00866F74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2D3A111" w14:textId="77777777" w:rsidR="00866F74" w:rsidRPr="00866F74" w:rsidRDefault="00866F74" w:rsidP="00866F74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 w:rsidRPr="00866F74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BD6C125" w14:textId="77777777" w:rsidR="00866F74" w:rsidRPr="00866F74" w:rsidRDefault="00866F74" w:rsidP="00866F74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 w:rsidRPr="00866F74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  <w:t>44</w:t>
            </w:r>
          </w:p>
        </w:tc>
      </w:tr>
    </w:tbl>
    <w:p w14:paraId="34A7A1AC" w14:textId="77777777" w:rsidR="00866F74" w:rsidRPr="00BF29C9" w:rsidRDefault="00866F74" w:rsidP="00BF29C9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sectPr w:rsidR="00866F74" w:rsidRPr="00BF29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1B120E" w14:textId="77777777" w:rsidR="002209EC" w:rsidRDefault="002209EC" w:rsidP="00F75A92">
      <w:pPr>
        <w:spacing w:after="0" w:line="240" w:lineRule="auto"/>
      </w:pPr>
      <w:r>
        <w:separator/>
      </w:r>
    </w:p>
  </w:endnote>
  <w:endnote w:type="continuationSeparator" w:id="0">
    <w:p w14:paraId="1D00122F" w14:textId="77777777" w:rsidR="002209EC" w:rsidRDefault="002209EC" w:rsidP="00F75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00DC9F" w14:textId="77777777" w:rsidR="002209EC" w:rsidRDefault="002209EC" w:rsidP="00F75A92">
      <w:pPr>
        <w:spacing w:after="0" w:line="240" w:lineRule="auto"/>
      </w:pPr>
      <w:r>
        <w:separator/>
      </w:r>
    </w:p>
  </w:footnote>
  <w:footnote w:type="continuationSeparator" w:id="0">
    <w:p w14:paraId="48D34AE9" w14:textId="77777777" w:rsidR="002209EC" w:rsidRDefault="002209EC" w:rsidP="00F75A92">
      <w:pPr>
        <w:spacing w:after="0" w:line="240" w:lineRule="auto"/>
      </w:pPr>
      <w:r>
        <w:continuationSeparator/>
      </w:r>
    </w:p>
  </w:footnote>
  <w:footnote w:id="1">
    <w:p w14:paraId="6360053F" w14:textId="52D36649" w:rsidR="00F75A92" w:rsidRDefault="00F75A9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3350F">
        <w:t>https://www.ohchr.org/Documents/Issues/NHRA/NPASriLanka2011_2016.pdf</w:t>
      </w:r>
    </w:p>
  </w:footnote>
  <w:footnote w:id="2">
    <w:p w14:paraId="65400995" w14:textId="77777777" w:rsidR="00F75A92" w:rsidRDefault="00F75A92" w:rsidP="00F75A9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173D5">
        <w:t>http://www.documents.gov.lk/files/egz/2015/3/1904-41_E.pdf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CC7385"/>
    <w:multiLevelType w:val="multilevel"/>
    <w:tmpl w:val="67A232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E13"/>
    <w:rsid w:val="00002FDC"/>
    <w:rsid w:val="000D1DFF"/>
    <w:rsid w:val="002209EC"/>
    <w:rsid w:val="002D718D"/>
    <w:rsid w:val="002F609C"/>
    <w:rsid w:val="002F638A"/>
    <w:rsid w:val="003528CC"/>
    <w:rsid w:val="0051452A"/>
    <w:rsid w:val="005C2C3D"/>
    <w:rsid w:val="00657AA4"/>
    <w:rsid w:val="006B3DE3"/>
    <w:rsid w:val="007065A6"/>
    <w:rsid w:val="00866F74"/>
    <w:rsid w:val="009013D2"/>
    <w:rsid w:val="00927071"/>
    <w:rsid w:val="00A505E2"/>
    <w:rsid w:val="00A72753"/>
    <w:rsid w:val="00B0785D"/>
    <w:rsid w:val="00BF29C9"/>
    <w:rsid w:val="00C36C85"/>
    <w:rsid w:val="00C50F98"/>
    <w:rsid w:val="00C90879"/>
    <w:rsid w:val="00CA1A07"/>
    <w:rsid w:val="00CB039E"/>
    <w:rsid w:val="00DC2438"/>
    <w:rsid w:val="00E0246D"/>
    <w:rsid w:val="00E51782"/>
    <w:rsid w:val="00F66E13"/>
    <w:rsid w:val="00F7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2C10C"/>
  <w15:chartTrackingRefBased/>
  <w15:docId w15:val="{FFAEACA1-B4C3-45C4-9478-BD8D7DFDC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F75A9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75A9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75A92"/>
    <w:rPr>
      <w:vertAlign w:val="superscript"/>
    </w:rPr>
  </w:style>
  <w:style w:type="paragraph" w:styleId="ListParagraph">
    <w:name w:val="List Paragraph"/>
    <w:basedOn w:val="Normal"/>
    <w:uiPriority w:val="34"/>
    <w:qFormat/>
    <w:rsid w:val="00657A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6F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F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halingamJeyanthan\Desktop\ILO\Land%20Mediation%20-%20concept%20note\Data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halingamJeyanthan\Desktop\ILO\Land%20Mediation%20-%20concept%20note\Datas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n-US" sz="1000"/>
              <a:t>State Land Disputes -till 31/10/2018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'Till Oct'!$C$2</c:f>
              <c:strCache>
                <c:ptCount val="1"/>
                <c:pt idx="0">
                  <c:v>Received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'Till Oct'!$B$3:$B$22</c:f>
              <c:strCache>
                <c:ptCount val="10"/>
                <c:pt idx="0">
                  <c:v>Boundary Disagreements</c:v>
                </c:pt>
                <c:pt idx="1">
                  <c:v>Encroachment and/or Secondary Occupation</c:v>
                </c:pt>
                <c:pt idx="2">
                  <c:v>Fraudulent or Illegal Land Transfers or Sales</c:v>
                </c:pt>
                <c:pt idx="3">
                  <c:v>Coownership Disputes</c:v>
                </c:pt>
                <c:pt idx="4">
                  <c:v>Inheritance Disputes</c:v>
                </c:pt>
                <c:pt idx="5">
                  <c:v>Tenant Rights Issues</c:v>
                </c:pt>
                <c:pt idx="6">
                  <c:v>Abuse of Caretaker Roles/Power of Attorney </c:v>
                </c:pt>
                <c:pt idx="7">
                  <c:v>Access and Right of Way Disputes</c:v>
                </c:pt>
                <c:pt idx="8">
                  <c:v>Documentation and Land Registration Issues</c:v>
                </c:pt>
                <c:pt idx="9">
                  <c:v>Others</c:v>
                </c:pt>
              </c:strCache>
            </c:strRef>
          </c:cat>
          <c:val>
            <c:numRef>
              <c:f>'Till Oct'!$C$3:$C$22</c:f>
              <c:numCache>
                <c:formatCode>General</c:formatCode>
                <c:ptCount val="10"/>
                <c:pt idx="0">
                  <c:v>24</c:v>
                </c:pt>
                <c:pt idx="1">
                  <c:v>29</c:v>
                </c:pt>
                <c:pt idx="2">
                  <c:v>31</c:v>
                </c:pt>
                <c:pt idx="3">
                  <c:v>14</c:v>
                </c:pt>
                <c:pt idx="4">
                  <c:v>4</c:v>
                </c:pt>
                <c:pt idx="5">
                  <c:v>4</c:v>
                </c:pt>
                <c:pt idx="6">
                  <c:v>4</c:v>
                </c:pt>
                <c:pt idx="7">
                  <c:v>5</c:v>
                </c:pt>
                <c:pt idx="8">
                  <c:v>11</c:v>
                </c:pt>
                <c:pt idx="9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A99-4506-A09D-A29F523EA6DE}"/>
            </c:ext>
          </c:extLst>
        </c:ser>
        <c:ser>
          <c:idx val="1"/>
          <c:order val="1"/>
          <c:tx>
            <c:strRef>
              <c:f>'Till Oct'!$D$2</c:f>
              <c:strCache>
                <c:ptCount val="1"/>
                <c:pt idx="0">
                  <c:v>Settled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'Till Oct'!$B$3:$B$22</c:f>
              <c:strCache>
                <c:ptCount val="10"/>
                <c:pt idx="0">
                  <c:v>Boundary Disagreements</c:v>
                </c:pt>
                <c:pt idx="1">
                  <c:v>Encroachment and/or Secondary Occupation</c:v>
                </c:pt>
                <c:pt idx="2">
                  <c:v>Fraudulent or Illegal Land Transfers or Sales</c:v>
                </c:pt>
                <c:pt idx="3">
                  <c:v>Coownership Disputes</c:v>
                </c:pt>
                <c:pt idx="4">
                  <c:v>Inheritance Disputes</c:v>
                </c:pt>
                <c:pt idx="5">
                  <c:v>Tenant Rights Issues</c:v>
                </c:pt>
                <c:pt idx="6">
                  <c:v>Abuse of Caretaker Roles/Power of Attorney </c:v>
                </c:pt>
                <c:pt idx="7">
                  <c:v>Access and Right of Way Disputes</c:v>
                </c:pt>
                <c:pt idx="8">
                  <c:v>Documentation and Land Registration Issues</c:v>
                </c:pt>
                <c:pt idx="9">
                  <c:v>Others</c:v>
                </c:pt>
              </c:strCache>
            </c:strRef>
          </c:cat>
          <c:val>
            <c:numRef>
              <c:f>'Till Oct'!$D$3:$D$22</c:f>
              <c:numCache>
                <c:formatCode>General</c:formatCode>
                <c:ptCount val="10"/>
                <c:pt idx="0">
                  <c:v>0</c:v>
                </c:pt>
                <c:pt idx="1">
                  <c:v>2</c:v>
                </c:pt>
                <c:pt idx="2">
                  <c:v>7</c:v>
                </c:pt>
                <c:pt idx="3">
                  <c:v>1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3</c:v>
                </c:pt>
                <c:pt idx="9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A99-4506-A09D-A29F523EA6DE}"/>
            </c:ext>
          </c:extLst>
        </c:ser>
        <c:ser>
          <c:idx val="2"/>
          <c:order val="2"/>
          <c:tx>
            <c:strRef>
              <c:f>'Till Oct'!$E$2</c:f>
              <c:strCache>
                <c:ptCount val="1"/>
                <c:pt idx="0">
                  <c:v>Not Settled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'Till Oct'!$B$3:$B$22</c:f>
              <c:strCache>
                <c:ptCount val="10"/>
                <c:pt idx="0">
                  <c:v>Boundary Disagreements</c:v>
                </c:pt>
                <c:pt idx="1">
                  <c:v>Encroachment and/or Secondary Occupation</c:v>
                </c:pt>
                <c:pt idx="2">
                  <c:v>Fraudulent or Illegal Land Transfers or Sales</c:v>
                </c:pt>
                <c:pt idx="3">
                  <c:v>Coownership Disputes</c:v>
                </c:pt>
                <c:pt idx="4">
                  <c:v>Inheritance Disputes</c:v>
                </c:pt>
                <c:pt idx="5">
                  <c:v>Tenant Rights Issues</c:v>
                </c:pt>
                <c:pt idx="6">
                  <c:v>Abuse of Caretaker Roles/Power of Attorney </c:v>
                </c:pt>
                <c:pt idx="7">
                  <c:v>Access and Right of Way Disputes</c:v>
                </c:pt>
                <c:pt idx="8">
                  <c:v>Documentation and Land Registration Issues</c:v>
                </c:pt>
                <c:pt idx="9">
                  <c:v>Others</c:v>
                </c:pt>
              </c:strCache>
            </c:strRef>
          </c:cat>
          <c:val>
            <c:numRef>
              <c:f>'Till Oct'!$E$3:$E$22</c:f>
              <c:numCache>
                <c:formatCode>General</c:formatCode>
                <c:ptCount val="10"/>
                <c:pt idx="0">
                  <c:v>10</c:v>
                </c:pt>
                <c:pt idx="1">
                  <c:v>8</c:v>
                </c:pt>
                <c:pt idx="2">
                  <c:v>13</c:v>
                </c:pt>
                <c:pt idx="3">
                  <c:v>14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3</c:v>
                </c:pt>
                <c:pt idx="9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7A99-4506-A09D-A29F523EA6DE}"/>
            </c:ext>
          </c:extLst>
        </c:ser>
        <c:ser>
          <c:idx val="3"/>
          <c:order val="3"/>
          <c:tx>
            <c:strRef>
              <c:f>'Till Oct'!$F$2</c:f>
              <c:strCache>
                <c:ptCount val="1"/>
                <c:pt idx="0">
                  <c:v>Pending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'Till Oct'!$B$3:$B$22</c:f>
              <c:strCache>
                <c:ptCount val="10"/>
                <c:pt idx="0">
                  <c:v>Boundary Disagreements</c:v>
                </c:pt>
                <c:pt idx="1">
                  <c:v>Encroachment and/or Secondary Occupation</c:v>
                </c:pt>
                <c:pt idx="2">
                  <c:v>Fraudulent or Illegal Land Transfers or Sales</c:v>
                </c:pt>
                <c:pt idx="3">
                  <c:v>Coownership Disputes</c:v>
                </c:pt>
                <c:pt idx="4">
                  <c:v>Inheritance Disputes</c:v>
                </c:pt>
                <c:pt idx="5">
                  <c:v>Tenant Rights Issues</c:v>
                </c:pt>
                <c:pt idx="6">
                  <c:v>Abuse of Caretaker Roles/Power of Attorney </c:v>
                </c:pt>
                <c:pt idx="7">
                  <c:v>Access and Right of Way Disputes</c:v>
                </c:pt>
                <c:pt idx="8">
                  <c:v>Documentation and Land Registration Issues</c:v>
                </c:pt>
                <c:pt idx="9">
                  <c:v>Others</c:v>
                </c:pt>
              </c:strCache>
            </c:strRef>
          </c:cat>
          <c:val>
            <c:numRef>
              <c:f>'Till Oct'!$F$3:$F$22</c:f>
              <c:numCache>
                <c:formatCode>General</c:formatCode>
                <c:ptCount val="10"/>
                <c:pt idx="0">
                  <c:v>20</c:v>
                </c:pt>
                <c:pt idx="1">
                  <c:v>27</c:v>
                </c:pt>
                <c:pt idx="2">
                  <c:v>16</c:v>
                </c:pt>
                <c:pt idx="3">
                  <c:v>4</c:v>
                </c:pt>
                <c:pt idx="4">
                  <c:v>4</c:v>
                </c:pt>
                <c:pt idx="5">
                  <c:v>4</c:v>
                </c:pt>
                <c:pt idx="6">
                  <c:v>4</c:v>
                </c:pt>
                <c:pt idx="7">
                  <c:v>5</c:v>
                </c:pt>
                <c:pt idx="8">
                  <c:v>6</c:v>
                </c:pt>
                <c:pt idx="9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7A99-4506-A09D-A29F523EA6D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95"/>
        <c:overlap val="100"/>
        <c:axId val="440684392"/>
        <c:axId val="617460840"/>
      </c:barChart>
      <c:catAx>
        <c:axId val="44068439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17460840"/>
        <c:crosses val="autoZero"/>
        <c:auto val="1"/>
        <c:lblAlgn val="ctr"/>
        <c:lblOffset val="100"/>
        <c:noMultiLvlLbl val="0"/>
      </c:catAx>
      <c:valAx>
        <c:axId val="617460840"/>
        <c:scaling>
          <c:orientation val="minMax"/>
        </c:scaling>
        <c:delete val="1"/>
        <c:axPos val="b"/>
        <c:numFmt formatCode="0%" sourceLinked="1"/>
        <c:majorTickMark val="none"/>
        <c:minorTickMark val="none"/>
        <c:tickLblPos val="nextTo"/>
        <c:crossAx val="4406843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n-US"/>
              <a:t>Private Land Disputes -till 31/10/2018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'Till Oct'!$C$2</c:f>
              <c:strCache>
                <c:ptCount val="1"/>
                <c:pt idx="0">
                  <c:v>Received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'Till Oct'!$B$28:$B$47</c:f>
              <c:strCache>
                <c:ptCount val="19"/>
                <c:pt idx="0">
                  <c:v>Boundary Disagreements</c:v>
                </c:pt>
                <c:pt idx="2">
                  <c:v>Encroachment and/or Secondary Occupation</c:v>
                </c:pt>
                <c:pt idx="4">
                  <c:v>Fraudulent or Illegal Land Transfers or Sales</c:v>
                </c:pt>
                <c:pt idx="6">
                  <c:v>Coownership Disputes</c:v>
                </c:pt>
                <c:pt idx="8">
                  <c:v>Inheritance Disputes</c:v>
                </c:pt>
                <c:pt idx="10">
                  <c:v>Tenant Rights Issues</c:v>
                </c:pt>
                <c:pt idx="12">
                  <c:v>Abuse of Caretaker Roles/Power of Attorney </c:v>
                </c:pt>
                <c:pt idx="14">
                  <c:v>Access and Right of Way Disputes</c:v>
                </c:pt>
                <c:pt idx="16">
                  <c:v>Documentation and Land Registration Issues</c:v>
                </c:pt>
                <c:pt idx="18">
                  <c:v>Others</c:v>
                </c:pt>
              </c:strCache>
            </c:strRef>
          </c:cat>
          <c:val>
            <c:numRef>
              <c:f>'Till Oct'!$C$28:$C$47</c:f>
              <c:numCache>
                <c:formatCode>General</c:formatCode>
                <c:ptCount val="20"/>
                <c:pt idx="0">
                  <c:v>12</c:v>
                </c:pt>
                <c:pt idx="2">
                  <c:v>7</c:v>
                </c:pt>
                <c:pt idx="4">
                  <c:v>7</c:v>
                </c:pt>
                <c:pt idx="6">
                  <c:v>8</c:v>
                </c:pt>
                <c:pt idx="8">
                  <c:v>0</c:v>
                </c:pt>
                <c:pt idx="10">
                  <c:v>0</c:v>
                </c:pt>
                <c:pt idx="12">
                  <c:v>0</c:v>
                </c:pt>
                <c:pt idx="14">
                  <c:v>0</c:v>
                </c:pt>
                <c:pt idx="16">
                  <c:v>0</c:v>
                </c:pt>
                <c:pt idx="18">
                  <c:v>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003-4619-94D4-EAB8992BEA60}"/>
            </c:ext>
          </c:extLst>
        </c:ser>
        <c:ser>
          <c:idx val="1"/>
          <c:order val="1"/>
          <c:tx>
            <c:strRef>
              <c:f>'Till Oct'!$D$2</c:f>
              <c:strCache>
                <c:ptCount val="1"/>
                <c:pt idx="0">
                  <c:v>Settled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'Till Oct'!$B$28:$B$47</c:f>
              <c:strCache>
                <c:ptCount val="19"/>
                <c:pt idx="0">
                  <c:v>Boundary Disagreements</c:v>
                </c:pt>
                <c:pt idx="2">
                  <c:v>Encroachment and/or Secondary Occupation</c:v>
                </c:pt>
                <c:pt idx="4">
                  <c:v>Fraudulent or Illegal Land Transfers or Sales</c:v>
                </c:pt>
                <c:pt idx="6">
                  <c:v>Coownership Disputes</c:v>
                </c:pt>
                <c:pt idx="8">
                  <c:v>Inheritance Disputes</c:v>
                </c:pt>
                <c:pt idx="10">
                  <c:v>Tenant Rights Issues</c:v>
                </c:pt>
                <c:pt idx="12">
                  <c:v>Abuse of Caretaker Roles/Power of Attorney </c:v>
                </c:pt>
                <c:pt idx="14">
                  <c:v>Access and Right of Way Disputes</c:v>
                </c:pt>
                <c:pt idx="16">
                  <c:v>Documentation and Land Registration Issues</c:v>
                </c:pt>
                <c:pt idx="18">
                  <c:v>Others</c:v>
                </c:pt>
              </c:strCache>
            </c:strRef>
          </c:cat>
          <c:val>
            <c:numRef>
              <c:f>'Till Oct'!$D$28:$D$47</c:f>
              <c:numCache>
                <c:formatCode>General</c:formatCode>
                <c:ptCount val="20"/>
                <c:pt idx="0">
                  <c:v>1</c:v>
                </c:pt>
                <c:pt idx="2">
                  <c:v>0</c:v>
                </c:pt>
                <c:pt idx="4">
                  <c:v>0</c:v>
                </c:pt>
                <c:pt idx="6">
                  <c:v>2</c:v>
                </c:pt>
                <c:pt idx="8">
                  <c:v>0</c:v>
                </c:pt>
                <c:pt idx="10">
                  <c:v>0</c:v>
                </c:pt>
                <c:pt idx="12">
                  <c:v>0</c:v>
                </c:pt>
                <c:pt idx="14">
                  <c:v>0</c:v>
                </c:pt>
                <c:pt idx="16">
                  <c:v>0</c:v>
                </c:pt>
                <c:pt idx="18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003-4619-94D4-EAB8992BEA60}"/>
            </c:ext>
          </c:extLst>
        </c:ser>
        <c:ser>
          <c:idx val="2"/>
          <c:order val="2"/>
          <c:tx>
            <c:strRef>
              <c:f>'Till Oct'!$E$2</c:f>
              <c:strCache>
                <c:ptCount val="1"/>
                <c:pt idx="0">
                  <c:v>Not Settled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'Till Oct'!$B$28:$B$47</c:f>
              <c:strCache>
                <c:ptCount val="19"/>
                <c:pt idx="0">
                  <c:v>Boundary Disagreements</c:v>
                </c:pt>
                <c:pt idx="2">
                  <c:v>Encroachment and/or Secondary Occupation</c:v>
                </c:pt>
                <c:pt idx="4">
                  <c:v>Fraudulent or Illegal Land Transfers or Sales</c:v>
                </c:pt>
                <c:pt idx="6">
                  <c:v>Coownership Disputes</c:v>
                </c:pt>
                <c:pt idx="8">
                  <c:v>Inheritance Disputes</c:v>
                </c:pt>
                <c:pt idx="10">
                  <c:v>Tenant Rights Issues</c:v>
                </c:pt>
                <c:pt idx="12">
                  <c:v>Abuse of Caretaker Roles/Power of Attorney </c:v>
                </c:pt>
                <c:pt idx="14">
                  <c:v>Access and Right of Way Disputes</c:v>
                </c:pt>
                <c:pt idx="16">
                  <c:v>Documentation and Land Registration Issues</c:v>
                </c:pt>
                <c:pt idx="18">
                  <c:v>Others</c:v>
                </c:pt>
              </c:strCache>
            </c:strRef>
          </c:cat>
          <c:val>
            <c:numRef>
              <c:f>'Till Oct'!$E$28:$E$47</c:f>
              <c:numCache>
                <c:formatCode>General</c:formatCode>
                <c:ptCount val="20"/>
                <c:pt idx="0">
                  <c:v>5</c:v>
                </c:pt>
                <c:pt idx="2">
                  <c:v>0</c:v>
                </c:pt>
                <c:pt idx="4">
                  <c:v>1</c:v>
                </c:pt>
                <c:pt idx="6">
                  <c:v>2</c:v>
                </c:pt>
                <c:pt idx="8">
                  <c:v>0</c:v>
                </c:pt>
                <c:pt idx="10">
                  <c:v>0</c:v>
                </c:pt>
                <c:pt idx="12">
                  <c:v>0</c:v>
                </c:pt>
                <c:pt idx="14">
                  <c:v>0</c:v>
                </c:pt>
                <c:pt idx="16">
                  <c:v>0</c:v>
                </c:pt>
                <c:pt idx="18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2003-4619-94D4-EAB8992BEA60}"/>
            </c:ext>
          </c:extLst>
        </c:ser>
        <c:ser>
          <c:idx val="3"/>
          <c:order val="3"/>
          <c:tx>
            <c:strRef>
              <c:f>'Till Oct'!$F$2</c:f>
              <c:strCache>
                <c:ptCount val="1"/>
                <c:pt idx="0">
                  <c:v>Pending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'Till Oct'!$B$28:$B$47</c:f>
              <c:strCache>
                <c:ptCount val="19"/>
                <c:pt idx="0">
                  <c:v>Boundary Disagreements</c:v>
                </c:pt>
                <c:pt idx="2">
                  <c:v>Encroachment and/or Secondary Occupation</c:v>
                </c:pt>
                <c:pt idx="4">
                  <c:v>Fraudulent or Illegal Land Transfers or Sales</c:v>
                </c:pt>
                <c:pt idx="6">
                  <c:v>Coownership Disputes</c:v>
                </c:pt>
                <c:pt idx="8">
                  <c:v>Inheritance Disputes</c:v>
                </c:pt>
                <c:pt idx="10">
                  <c:v>Tenant Rights Issues</c:v>
                </c:pt>
                <c:pt idx="12">
                  <c:v>Abuse of Caretaker Roles/Power of Attorney </c:v>
                </c:pt>
                <c:pt idx="14">
                  <c:v>Access and Right of Way Disputes</c:v>
                </c:pt>
                <c:pt idx="16">
                  <c:v>Documentation and Land Registration Issues</c:v>
                </c:pt>
                <c:pt idx="18">
                  <c:v>Others</c:v>
                </c:pt>
              </c:strCache>
            </c:strRef>
          </c:cat>
          <c:val>
            <c:numRef>
              <c:f>'Till Oct'!$F$28:$F$47</c:f>
              <c:numCache>
                <c:formatCode>General</c:formatCode>
                <c:ptCount val="20"/>
                <c:pt idx="0">
                  <c:v>12</c:v>
                </c:pt>
                <c:pt idx="2">
                  <c:v>7</c:v>
                </c:pt>
                <c:pt idx="4">
                  <c:v>8</c:v>
                </c:pt>
                <c:pt idx="6">
                  <c:v>8</c:v>
                </c:pt>
                <c:pt idx="8">
                  <c:v>0</c:v>
                </c:pt>
                <c:pt idx="10">
                  <c:v>0</c:v>
                </c:pt>
                <c:pt idx="12">
                  <c:v>0</c:v>
                </c:pt>
                <c:pt idx="14">
                  <c:v>0</c:v>
                </c:pt>
                <c:pt idx="16">
                  <c:v>0</c:v>
                </c:pt>
                <c:pt idx="18">
                  <c:v>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2003-4619-94D4-EAB8992BEA6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95"/>
        <c:overlap val="100"/>
        <c:axId val="617461624"/>
        <c:axId val="617459272"/>
      </c:barChart>
      <c:catAx>
        <c:axId val="61746162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17459272"/>
        <c:crosses val="autoZero"/>
        <c:auto val="1"/>
        <c:lblAlgn val="ctr"/>
        <c:lblOffset val="100"/>
        <c:noMultiLvlLbl val="0"/>
      </c:catAx>
      <c:valAx>
        <c:axId val="617459272"/>
        <c:scaling>
          <c:orientation val="minMax"/>
        </c:scaling>
        <c:delete val="1"/>
        <c:axPos val="b"/>
        <c:numFmt formatCode="0%" sourceLinked="1"/>
        <c:majorTickMark val="none"/>
        <c:minorTickMark val="none"/>
        <c:tickLblPos val="nextTo"/>
        <c:crossAx val="6174616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04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04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AAE8A-F925-48B7-93CD-2B00F6903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Mahalingam Jeyanthan</dc:creator>
  <cp:keywords/>
  <dc:description/>
  <cp:lastModifiedBy>Ramani Jayasundere</cp:lastModifiedBy>
  <cp:revision>2</cp:revision>
  <dcterms:created xsi:type="dcterms:W3CDTF">2019-01-03T05:40:00Z</dcterms:created>
  <dcterms:modified xsi:type="dcterms:W3CDTF">2019-01-03T05:40:00Z</dcterms:modified>
</cp:coreProperties>
</file>